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DD150" w14:textId="68BF1B0C" w:rsidR="00BA5E97" w:rsidRDefault="000F0450">
      <w:bookmarkStart w:id="0" w:name="_Hlk77240250"/>
      <w:bookmarkEnd w:id="0"/>
      <w:r w:rsidRPr="00932383">
        <w:rPr>
          <w:rFonts w:ascii="Arial" w:eastAsia="Times New Roman" w:hAnsi="Arial" w:cs="Arial"/>
          <w:b/>
          <w:bCs/>
          <w:noProof/>
          <w:color w:val="0000FF"/>
          <w:sz w:val="20"/>
          <w:szCs w:val="20"/>
          <w:lang w:eastAsia="fr-FR"/>
        </w:rPr>
        <w:drawing>
          <wp:anchor distT="0" distB="0" distL="114300" distR="114300" simplePos="0" relativeHeight="251678720" behindDoc="0" locked="0" layoutInCell="1" allowOverlap="1" wp14:anchorId="1565E234" wp14:editId="1A29ECE5">
            <wp:simplePos x="0" y="0"/>
            <wp:positionH relativeFrom="margin">
              <wp:align>right</wp:align>
            </wp:positionH>
            <wp:positionV relativeFrom="paragraph">
              <wp:posOffset>390525</wp:posOffset>
            </wp:positionV>
            <wp:extent cx="761365" cy="715645"/>
            <wp:effectExtent l="0" t="0" r="635" b="825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emagicc_logo_cnracl_2007_05_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1365" cy="715645"/>
                    </a:xfrm>
                    <a:prstGeom prst="rect">
                      <a:avLst/>
                    </a:prstGeom>
                  </pic:spPr>
                </pic:pic>
              </a:graphicData>
            </a:graphic>
            <wp14:sizeRelH relativeFrom="margin">
              <wp14:pctWidth>0</wp14:pctWidth>
            </wp14:sizeRelH>
            <wp14:sizeRelV relativeFrom="margin">
              <wp14:pctHeight>0</wp14:pctHeight>
            </wp14:sizeRelV>
          </wp:anchor>
        </w:drawing>
      </w:r>
      <w:r w:rsidRPr="00932383">
        <w:rPr>
          <w:rFonts w:ascii="Arial" w:eastAsia="Times New Roman" w:hAnsi="Arial" w:cs="Arial"/>
          <w:b/>
          <w:bCs/>
          <w:noProof/>
          <w:color w:val="0000FF"/>
          <w:sz w:val="20"/>
          <w:szCs w:val="20"/>
          <w:lang w:eastAsia="fr-FR"/>
        </w:rPr>
        <w:drawing>
          <wp:anchor distT="0" distB="0" distL="114300" distR="114300" simplePos="0" relativeHeight="251677696" behindDoc="1" locked="0" layoutInCell="1" allowOverlap="1" wp14:anchorId="21CB00C9" wp14:editId="4A10B231">
            <wp:simplePos x="0" y="0"/>
            <wp:positionH relativeFrom="column">
              <wp:posOffset>166370</wp:posOffset>
            </wp:positionH>
            <wp:positionV relativeFrom="paragraph">
              <wp:posOffset>-1905</wp:posOffset>
            </wp:positionV>
            <wp:extent cx="2199640" cy="99568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GFPT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9640" cy="995680"/>
                    </a:xfrm>
                    <a:prstGeom prst="rect">
                      <a:avLst/>
                    </a:prstGeom>
                  </pic:spPr>
                </pic:pic>
              </a:graphicData>
            </a:graphic>
            <wp14:sizeRelH relativeFrom="margin">
              <wp14:pctWidth>0</wp14:pctWidth>
            </wp14:sizeRelH>
            <wp14:sizeRelV relativeFrom="margin">
              <wp14:pctHeight>0</wp14:pctHeight>
            </wp14:sizeRelV>
          </wp:anchor>
        </w:drawing>
      </w:r>
    </w:p>
    <w:p w14:paraId="144C8F4F" w14:textId="7BBDDA6D" w:rsidR="001F425D" w:rsidRDefault="001F425D" w:rsidP="00FB1EF4">
      <w:pPr>
        <w:spacing w:after="0" w:line="240" w:lineRule="auto"/>
        <w:jc w:val="center"/>
        <w:rPr>
          <w:rFonts w:eastAsia="Times New Roman" w:cstheme="minorHAnsi"/>
          <w:b/>
          <w:bCs/>
          <w:color w:val="4F81BD" w:themeColor="accent1"/>
          <w:sz w:val="36"/>
          <w:szCs w:val="36"/>
          <w:lang w:eastAsia="fr-FR"/>
        </w:rPr>
      </w:pPr>
      <w:r>
        <w:rPr>
          <w:rFonts w:eastAsia="Times New Roman" w:cstheme="minorHAnsi"/>
          <w:b/>
          <w:bCs/>
          <w:color w:val="4F81BD" w:themeColor="accent1"/>
          <w:sz w:val="36"/>
          <w:szCs w:val="36"/>
          <w:lang w:eastAsia="fr-FR"/>
        </w:rPr>
        <w:t>« Ma retraite publique »</w:t>
      </w:r>
    </w:p>
    <w:p w14:paraId="5B989B89" w14:textId="16F7E072" w:rsidR="001F425D" w:rsidRDefault="001F425D" w:rsidP="001F425D">
      <w:pPr>
        <w:spacing w:after="0" w:line="240" w:lineRule="auto"/>
        <w:jc w:val="center"/>
        <w:rPr>
          <w:rFonts w:eastAsia="Times New Roman" w:cstheme="minorHAnsi"/>
          <w:b/>
          <w:bCs/>
          <w:color w:val="4F81BD" w:themeColor="accent1"/>
          <w:sz w:val="36"/>
          <w:szCs w:val="36"/>
          <w:lang w:eastAsia="fr-FR"/>
        </w:rPr>
      </w:pPr>
      <w:r>
        <w:rPr>
          <w:rFonts w:eastAsia="Times New Roman" w:cstheme="minorHAnsi"/>
          <w:b/>
          <w:bCs/>
          <w:color w:val="4F81BD" w:themeColor="accent1"/>
          <w:sz w:val="36"/>
          <w:szCs w:val="36"/>
          <w:lang w:eastAsia="fr-FR"/>
        </w:rPr>
        <w:t xml:space="preserve">Un espace personnel </w:t>
      </w:r>
      <w:r w:rsidR="008E690F">
        <w:rPr>
          <w:rFonts w:eastAsia="Times New Roman" w:cstheme="minorHAnsi"/>
          <w:b/>
          <w:bCs/>
          <w:color w:val="4F81BD" w:themeColor="accent1"/>
          <w:sz w:val="36"/>
          <w:szCs w:val="36"/>
          <w:lang w:eastAsia="fr-FR"/>
        </w:rPr>
        <w:t xml:space="preserve">plus moderne </w:t>
      </w:r>
      <w:r>
        <w:rPr>
          <w:rFonts w:eastAsia="Times New Roman" w:cstheme="minorHAnsi"/>
          <w:b/>
          <w:bCs/>
          <w:color w:val="4F81BD" w:themeColor="accent1"/>
          <w:sz w:val="36"/>
          <w:szCs w:val="36"/>
          <w:lang w:eastAsia="fr-FR"/>
        </w:rPr>
        <w:t xml:space="preserve">dédié à vos agents </w:t>
      </w:r>
    </w:p>
    <w:p w14:paraId="3D7194EA" w14:textId="496A9EA9" w:rsidR="001F425D" w:rsidRDefault="001F425D" w:rsidP="00FB1EF4">
      <w:pPr>
        <w:spacing w:after="0" w:line="240" w:lineRule="auto"/>
        <w:jc w:val="center"/>
        <w:rPr>
          <w:rFonts w:eastAsia="Times New Roman" w:cstheme="minorHAnsi"/>
          <w:b/>
          <w:bCs/>
          <w:color w:val="4F81BD" w:themeColor="accent1"/>
          <w:sz w:val="36"/>
          <w:szCs w:val="36"/>
          <w:lang w:eastAsia="fr-FR"/>
        </w:rPr>
      </w:pPr>
    </w:p>
    <w:p w14:paraId="13A87902" w14:textId="0E7578DF" w:rsidR="000A4162" w:rsidRPr="005E3A08" w:rsidRDefault="000A4162" w:rsidP="000A4162">
      <w:pPr>
        <w:spacing w:after="0" w:line="240" w:lineRule="auto"/>
        <w:jc w:val="both"/>
        <w:rPr>
          <w:rFonts w:eastAsia="Times New Roman" w:cstheme="minorHAnsi"/>
          <w:sz w:val="24"/>
          <w:szCs w:val="24"/>
          <w:lang w:eastAsia="fr-FR"/>
        </w:rPr>
      </w:pPr>
      <w:r w:rsidRPr="005E3A08">
        <w:rPr>
          <w:rFonts w:eastAsia="Times New Roman" w:cstheme="minorHAnsi"/>
          <w:sz w:val="24"/>
          <w:szCs w:val="24"/>
          <w:lang w:eastAsia="fr-FR"/>
        </w:rPr>
        <w:t xml:space="preserve">Le GIP </w:t>
      </w:r>
      <w:proofErr w:type="spellStart"/>
      <w:r w:rsidRPr="005E3A08">
        <w:rPr>
          <w:rFonts w:eastAsia="Times New Roman" w:cstheme="minorHAnsi"/>
          <w:sz w:val="24"/>
          <w:szCs w:val="24"/>
          <w:lang w:eastAsia="fr-FR"/>
        </w:rPr>
        <w:t>Inforetraite</w:t>
      </w:r>
      <w:proofErr w:type="spellEnd"/>
      <w:r w:rsidRPr="005E3A08">
        <w:rPr>
          <w:rFonts w:eastAsia="Times New Roman" w:cstheme="minorHAnsi"/>
          <w:sz w:val="24"/>
          <w:szCs w:val="24"/>
          <w:lang w:eastAsia="fr-FR"/>
        </w:rPr>
        <w:t xml:space="preserve"> institué en 2003,  ainsi que les différents régimes de retraite permettent aux agents ainsi qu’aux employeurs d’accéder</w:t>
      </w:r>
      <w:r w:rsidR="008E690F">
        <w:rPr>
          <w:rFonts w:eastAsia="Times New Roman" w:cstheme="minorHAnsi"/>
          <w:sz w:val="24"/>
          <w:szCs w:val="24"/>
          <w:lang w:eastAsia="fr-FR"/>
        </w:rPr>
        <w:t xml:space="preserve">, via des espaces internet personnalisés, </w:t>
      </w:r>
      <w:r w:rsidRPr="005E3A08">
        <w:rPr>
          <w:rFonts w:eastAsia="Times New Roman" w:cstheme="minorHAnsi"/>
          <w:sz w:val="24"/>
          <w:szCs w:val="24"/>
          <w:lang w:eastAsia="fr-FR"/>
        </w:rPr>
        <w:t>à de nombreuses informations et fonctionnalités</w:t>
      </w:r>
      <w:r w:rsidR="008E690F">
        <w:rPr>
          <w:rFonts w:eastAsia="Times New Roman" w:cstheme="minorHAnsi"/>
          <w:sz w:val="24"/>
          <w:szCs w:val="24"/>
          <w:lang w:eastAsia="fr-FR"/>
        </w:rPr>
        <w:t>. Un objectif :</w:t>
      </w:r>
      <w:r w:rsidR="00E06433">
        <w:rPr>
          <w:rFonts w:eastAsia="Times New Roman" w:cstheme="minorHAnsi"/>
          <w:sz w:val="24"/>
          <w:szCs w:val="24"/>
          <w:lang w:eastAsia="fr-FR"/>
        </w:rPr>
        <w:t xml:space="preserve"> </w:t>
      </w:r>
      <w:r w:rsidR="00006FC6" w:rsidRPr="005E3A08">
        <w:rPr>
          <w:rFonts w:eastAsia="Times New Roman" w:cstheme="minorHAnsi"/>
          <w:sz w:val="24"/>
          <w:szCs w:val="24"/>
          <w:lang w:eastAsia="fr-FR"/>
        </w:rPr>
        <w:t xml:space="preserve">mieux préparer et gérer le </w:t>
      </w:r>
      <w:r w:rsidRPr="005E3A08">
        <w:rPr>
          <w:rFonts w:eastAsia="Times New Roman" w:cstheme="minorHAnsi"/>
          <w:sz w:val="24"/>
          <w:szCs w:val="24"/>
          <w:lang w:eastAsia="fr-FR"/>
        </w:rPr>
        <w:t xml:space="preserve">futur </w:t>
      </w:r>
      <w:r w:rsidR="00006FC6" w:rsidRPr="005E3A08">
        <w:rPr>
          <w:rFonts w:eastAsia="Times New Roman" w:cstheme="minorHAnsi"/>
          <w:sz w:val="24"/>
          <w:szCs w:val="24"/>
          <w:lang w:eastAsia="fr-FR"/>
        </w:rPr>
        <w:t xml:space="preserve">départ en retraite. </w:t>
      </w:r>
    </w:p>
    <w:p w14:paraId="75A00F98" w14:textId="77777777" w:rsidR="000A4162" w:rsidRPr="005E3A08" w:rsidRDefault="000A4162" w:rsidP="00006FC6">
      <w:pPr>
        <w:spacing w:after="0" w:line="240" w:lineRule="auto"/>
        <w:rPr>
          <w:rFonts w:eastAsia="Times New Roman" w:cstheme="minorHAnsi"/>
          <w:sz w:val="24"/>
          <w:szCs w:val="24"/>
          <w:lang w:eastAsia="fr-FR"/>
        </w:rPr>
      </w:pPr>
    </w:p>
    <w:p w14:paraId="06C7969A" w14:textId="4D14B7E9" w:rsidR="000A4162" w:rsidRPr="005E3A08" w:rsidRDefault="000A4162" w:rsidP="000A4162">
      <w:pPr>
        <w:spacing w:after="0" w:line="240" w:lineRule="auto"/>
        <w:jc w:val="both"/>
        <w:rPr>
          <w:rFonts w:eastAsia="Times New Roman" w:cstheme="minorHAnsi"/>
          <w:sz w:val="24"/>
          <w:szCs w:val="24"/>
          <w:lang w:eastAsia="fr-FR"/>
        </w:rPr>
      </w:pPr>
      <w:r w:rsidRPr="005E3A08">
        <w:rPr>
          <w:rFonts w:eastAsia="Times New Roman" w:cstheme="minorHAnsi"/>
          <w:sz w:val="24"/>
          <w:szCs w:val="24"/>
          <w:lang w:eastAsia="fr-FR"/>
        </w:rPr>
        <w:t>Pour les agents, d</w:t>
      </w:r>
      <w:r w:rsidR="00006FC6" w:rsidRPr="005E3A08">
        <w:rPr>
          <w:rFonts w:eastAsia="Times New Roman" w:cstheme="minorHAnsi"/>
          <w:sz w:val="24"/>
          <w:szCs w:val="24"/>
          <w:lang w:eastAsia="fr-FR"/>
        </w:rPr>
        <w:t>isposer d</w:t>
      </w:r>
      <w:r w:rsidRPr="005E3A08">
        <w:rPr>
          <w:rFonts w:eastAsia="Times New Roman" w:cstheme="minorHAnsi"/>
          <w:sz w:val="24"/>
          <w:szCs w:val="24"/>
          <w:lang w:eastAsia="fr-FR"/>
        </w:rPr>
        <w:t xml:space="preserve">’un </w:t>
      </w:r>
      <w:r w:rsidR="00006FC6" w:rsidRPr="005E3A08">
        <w:rPr>
          <w:rFonts w:eastAsia="Times New Roman" w:cstheme="minorHAnsi"/>
          <w:sz w:val="24"/>
          <w:szCs w:val="24"/>
          <w:lang w:eastAsia="fr-FR"/>
        </w:rPr>
        <w:t>relevé de carrière tous régimes confondus</w:t>
      </w:r>
      <w:r w:rsidRPr="005E3A08">
        <w:rPr>
          <w:rFonts w:eastAsia="Times New Roman" w:cstheme="minorHAnsi"/>
          <w:sz w:val="24"/>
          <w:szCs w:val="24"/>
          <w:lang w:eastAsia="fr-FR"/>
        </w:rPr>
        <w:t xml:space="preserve"> pour le</w:t>
      </w:r>
      <w:r w:rsidR="00006FC6" w:rsidRPr="005E3A08">
        <w:rPr>
          <w:rFonts w:eastAsia="Times New Roman" w:cstheme="minorHAnsi"/>
          <w:sz w:val="24"/>
          <w:szCs w:val="24"/>
          <w:lang w:eastAsia="fr-FR"/>
        </w:rPr>
        <w:t xml:space="preserve"> vérifier, le compléter voir</w:t>
      </w:r>
      <w:r w:rsidR="00AD5E42">
        <w:rPr>
          <w:rFonts w:eastAsia="Times New Roman" w:cstheme="minorHAnsi"/>
          <w:sz w:val="24"/>
          <w:szCs w:val="24"/>
          <w:lang w:eastAsia="fr-FR"/>
        </w:rPr>
        <w:t>e</w:t>
      </w:r>
      <w:r w:rsidR="00006FC6" w:rsidRPr="005E3A08">
        <w:rPr>
          <w:rFonts w:eastAsia="Times New Roman" w:cstheme="minorHAnsi"/>
          <w:sz w:val="24"/>
          <w:szCs w:val="24"/>
          <w:lang w:eastAsia="fr-FR"/>
        </w:rPr>
        <w:t xml:space="preserve"> le modifier </w:t>
      </w:r>
      <w:r w:rsidRPr="005E3A08">
        <w:rPr>
          <w:rFonts w:eastAsia="Times New Roman" w:cstheme="minorHAnsi"/>
          <w:sz w:val="24"/>
          <w:szCs w:val="24"/>
          <w:lang w:eastAsia="fr-FR"/>
        </w:rPr>
        <w:t>suffisamment</w:t>
      </w:r>
      <w:r w:rsidR="00006FC6" w:rsidRPr="005E3A08">
        <w:rPr>
          <w:rFonts w:eastAsia="Times New Roman" w:cstheme="minorHAnsi"/>
          <w:sz w:val="24"/>
          <w:szCs w:val="24"/>
          <w:lang w:eastAsia="fr-FR"/>
        </w:rPr>
        <w:t xml:space="preserve"> en amont </w:t>
      </w:r>
      <w:r w:rsidR="008E690F">
        <w:rPr>
          <w:rFonts w:eastAsia="Times New Roman" w:cstheme="minorHAnsi"/>
          <w:sz w:val="24"/>
          <w:szCs w:val="24"/>
          <w:lang w:eastAsia="fr-FR"/>
        </w:rPr>
        <w:t>constitue</w:t>
      </w:r>
      <w:r w:rsidR="00006FC6" w:rsidRPr="005E3A08">
        <w:rPr>
          <w:rFonts w:eastAsia="Times New Roman" w:cstheme="minorHAnsi"/>
          <w:sz w:val="24"/>
          <w:szCs w:val="24"/>
          <w:lang w:eastAsia="fr-FR"/>
        </w:rPr>
        <w:t xml:space="preserve"> </w:t>
      </w:r>
      <w:r w:rsidRPr="005E3A08">
        <w:rPr>
          <w:rFonts w:eastAsia="Times New Roman" w:cstheme="minorHAnsi"/>
          <w:sz w:val="24"/>
          <w:szCs w:val="24"/>
          <w:lang w:eastAsia="fr-FR"/>
        </w:rPr>
        <w:t xml:space="preserve">la garantie indispensable d’une étude fiable des possibilités de départ (particulièrement la carrière longue) et du montant des pensions (impact de la durée d’assurance sur une </w:t>
      </w:r>
      <w:r w:rsidR="00E06433" w:rsidRPr="005E3A08">
        <w:rPr>
          <w:rFonts w:eastAsia="Times New Roman" w:cstheme="minorHAnsi"/>
          <w:sz w:val="24"/>
          <w:szCs w:val="24"/>
          <w:lang w:eastAsia="fr-FR"/>
        </w:rPr>
        <w:t>décote</w:t>
      </w:r>
      <w:r w:rsidRPr="005E3A08">
        <w:rPr>
          <w:rFonts w:eastAsia="Times New Roman" w:cstheme="minorHAnsi"/>
          <w:sz w:val="24"/>
          <w:szCs w:val="24"/>
          <w:lang w:eastAsia="fr-FR"/>
        </w:rPr>
        <w:t xml:space="preserve">, </w:t>
      </w:r>
      <w:r w:rsidR="00E06433" w:rsidRPr="005E3A08">
        <w:rPr>
          <w:rFonts w:eastAsia="Times New Roman" w:cstheme="minorHAnsi"/>
          <w:sz w:val="24"/>
          <w:szCs w:val="24"/>
          <w:lang w:eastAsia="fr-FR"/>
        </w:rPr>
        <w:t>surcote</w:t>
      </w:r>
      <w:r w:rsidRPr="005E3A08">
        <w:rPr>
          <w:rFonts w:eastAsia="Times New Roman" w:cstheme="minorHAnsi"/>
          <w:sz w:val="24"/>
          <w:szCs w:val="24"/>
          <w:lang w:eastAsia="fr-FR"/>
        </w:rPr>
        <w:t>, minimum garanti…).</w:t>
      </w:r>
    </w:p>
    <w:p w14:paraId="5F8E9595" w14:textId="77777777" w:rsidR="000A4162" w:rsidRPr="005E3A08" w:rsidRDefault="000A4162" w:rsidP="00006FC6">
      <w:pPr>
        <w:spacing w:after="0" w:line="240" w:lineRule="auto"/>
        <w:rPr>
          <w:rFonts w:eastAsia="Times New Roman" w:cstheme="minorHAnsi"/>
          <w:sz w:val="24"/>
          <w:szCs w:val="24"/>
          <w:lang w:eastAsia="fr-FR"/>
        </w:rPr>
      </w:pPr>
    </w:p>
    <w:p w14:paraId="16B2EBD5" w14:textId="4BAACEEA" w:rsidR="000A4162" w:rsidRPr="005E3A08" w:rsidRDefault="008E690F" w:rsidP="008E690F">
      <w:pPr>
        <w:spacing w:after="0" w:line="240" w:lineRule="auto"/>
        <w:jc w:val="both"/>
        <w:rPr>
          <w:rFonts w:eastAsia="Times New Roman" w:cstheme="minorHAnsi"/>
          <w:sz w:val="24"/>
          <w:szCs w:val="24"/>
          <w:lang w:eastAsia="fr-FR"/>
        </w:rPr>
      </w:pPr>
      <w:r>
        <w:rPr>
          <w:rFonts w:eastAsia="Times New Roman" w:cstheme="minorHAnsi"/>
          <w:sz w:val="24"/>
          <w:szCs w:val="24"/>
          <w:lang w:eastAsia="fr-FR"/>
        </w:rPr>
        <w:t>Un enjeu partagé : u</w:t>
      </w:r>
      <w:r w:rsidR="000A4162" w:rsidRPr="005E3A08">
        <w:rPr>
          <w:rFonts w:eastAsia="Times New Roman" w:cstheme="minorHAnsi"/>
          <w:sz w:val="24"/>
          <w:szCs w:val="24"/>
          <w:lang w:eastAsia="fr-FR"/>
        </w:rPr>
        <w:t xml:space="preserve">n dossier bien préparé </w:t>
      </w:r>
      <w:r>
        <w:rPr>
          <w:rFonts w:eastAsia="Times New Roman" w:cstheme="minorHAnsi"/>
          <w:sz w:val="24"/>
          <w:szCs w:val="24"/>
          <w:lang w:eastAsia="fr-FR"/>
        </w:rPr>
        <w:t xml:space="preserve">en amont </w:t>
      </w:r>
      <w:r w:rsidR="000A4162" w:rsidRPr="005E3A08">
        <w:rPr>
          <w:rFonts w:eastAsia="Times New Roman" w:cstheme="minorHAnsi"/>
          <w:sz w:val="24"/>
          <w:szCs w:val="24"/>
          <w:lang w:eastAsia="fr-FR"/>
        </w:rPr>
        <w:t>par l’agent permettra à l’employeur de disposer de visibilité et d’organiser le départ dans les meilleures conditions</w:t>
      </w:r>
      <w:r w:rsidR="00F045DF" w:rsidRPr="005E3A08">
        <w:rPr>
          <w:rFonts w:eastAsia="Times New Roman" w:cstheme="minorHAnsi"/>
          <w:sz w:val="24"/>
          <w:szCs w:val="24"/>
          <w:lang w:eastAsia="fr-FR"/>
        </w:rPr>
        <w:t xml:space="preserve"> opérationnelles</w:t>
      </w:r>
      <w:r w:rsidR="000A4162" w:rsidRPr="005E3A08">
        <w:rPr>
          <w:rFonts w:eastAsia="Times New Roman" w:cstheme="minorHAnsi"/>
          <w:sz w:val="24"/>
          <w:szCs w:val="24"/>
          <w:lang w:eastAsia="fr-FR"/>
        </w:rPr>
        <w:t>.</w:t>
      </w:r>
    </w:p>
    <w:p w14:paraId="2415C856" w14:textId="584F2D8E" w:rsidR="00C005DC" w:rsidRDefault="007B68BC" w:rsidP="000A4162">
      <w:pPr>
        <w:spacing w:after="0" w:line="240" w:lineRule="auto"/>
        <w:jc w:val="center"/>
        <w:rPr>
          <w:rFonts w:eastAsia="Times New Roman" w:cstheme="minorHAnsi"/>
          <w:b/>
          <w:bCs/>
          <w:color w:val="4F81BD" w:themeColor="accent1"/>
          <w:sz w:val="36"/>
          <w:szCs w:val="36"/>
          <w:lang w:eastAsia="fr-FR"/>
        </w:rPr>
      </w:pPr>
      <w:r w:rsidRPr="00C005DC">
        <w:rPr>
          <w:rFonts w:cstheme="minorHAnsi"/>
          <w:b/>
          <w:bCs/>
          <w:noProof/>
          <w:color w:val="4F81BD" w:themeColor="accent1"/>
          <w:sz w:val="28"/>
          <w:szCs w:val="28"/>
          <w:lang w:eastAsia="fr-FR"/>
        </w:rPr>
        <mc:AlternateContent>
          <mc:Choice Requires="wps">
            <w:drawing>
              <wp:anchor distT="0" distB="0" distL="114300" distR="114300" simplePos="0" relativeHeight="251696128" behindDoc="0" locked="0" layoutInCell="1" allowOverlap="1" wp14:anchorId="7F651126" wp14:editId="75DCF31F">
                <wp:simplePos x="0" y="0"/>
                <wp:positionH relativeFrom="margin">
                  <wp:posOffset>-23495</wp:posOffset>
                </wp:positionH>
                <wp:positionV relativeFrom="paragraph">
                  <wp:posOffset>491490</wp:posOffset>
                </wp:positionV>
                <wp:extent cx="4305300" cy="493395"/>
                <wp:effectExtent l="0" t="0" r="19050" b="20955"/>
                <wp:wrapTopAndBottom/>
                <wp:docPr id="6" name="Rectangle : coins arrondis 6"/>
                <wp:cNvGraphicFramePr/>
                <a:graphic xmlns:a="http://schemas.openxmlformats.org/drawingml/2006/main">
                  <a:graphicData uri="http://schemas.microsoft.com/office/word/2010/wordprocessingShape">
                    <wps:wsp>
                      <wps:cNvSpPr/>
                      <wps:spPr>
                        <a:xfrm>
                          <a:off x="0" y="0"/>
                          <a:ext cx="4305300" cy="493395"/>
                        </a:xfrm>
                        <a:prstGeom prst="roundRect">
                          <a:avLst/>
                        </a:prstGeom>
                        <a:solidFill>
                          <a:sysClr val="window" lastClr="FFFFFF"/>
                        </a:solidFill>
                        <a:ln w="9525" cap="flat" cmpd="sng" algn="ctr">
                          <a:solidFill>
                            <a:srgbClr val="4F81BD"/>
                          </a:solidFill>
                          <a:prstDash val="solid"/>
                        </a:ln>
                        <a:effectLst/>
                      </wps:spPr>
                      <wps:txbx>
                        <w:txbxContent>
                          <w:p w14:paraId="41FF54E6" w14:textId="4A3AB211" w:rsidR="00C005DC" w:rsidRPr="007B68BC" w:rsidRDefault="00C005DC" w:rsidP="00C005DC">
                            <w:pPr>
                              <w:jc w:val="center"/>
                              <w:rPr>
                                <w:rFonts w:eastAsia="Times New Roman" w:cstheme="minorHAnsi"/>
                                <w:b/>
                                <w:bCs/>
                                <w:color w:val="4F81BD" w:themeColor="accent1"/>
                                <w:sz w:val="36"/>
                                <w:szCs w:val="36"/>
                                <w:lang w:eastAsia="fr-FR"/>
                              </w:rPr>
                            </w:pPr>
                            <w:r w:rsidRPr="007B68BC">
                              <w:rPr>
                                <w:rFonts w:eastAsia="Times New Roman" w:cstheme="minorHAnsi"/>
                                <w:b/>
                                <w:bCs/>
                                <w:color w:val="4F81BD" w:themeColor="accent1"/>
                                <w:sz w:val="36"/>
                                <w:szCs w:val="36"/>
                                <w:lang w:eastAsia="fr-FR"/>
                              </w:rPr>
                              <w:t>Pour vos agents</w:t>
                            </w:r>
                            <w:r w:rsidR="00724654" w:rsidRPr="007B68BC">
                              <w:rPr>
                                <w:rFonts w:eastAsia="Times New Roman" w:cstheme="minorHAnsi"/>
                                <w:b/>
                                <w:bCs/>
                                <w:color w:val="4F81BD" w:themeColor="accent1"/>
                                <w:sz w:val="36"/>
                                <w:szCs w:val="36"/>
                                <w:lang w:eastAsia="fr-FR"/>
                              </w:rPr>
                              <w:t> : plusieurs accès possibles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651126" id="Rectangle : coins arrondis 6" o:spid="_x0000_s1026" style="position:absolute;left:0;text-align:left;margin-left:-1.85pt;margin-top:38.7pt;width:339pt;height:38.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" fillcolor="window" strokecolor="#4f81bd">
                <v:textbox>
                  <w:txbxContent>
                    <w:p w14:paraId="41FF54E6" w14:textId="4A3AB211" w:rsidR="00C005DC" w:rsidRPr="007B68BC" w:rsidRDefault="00C005DC" w:rsidP="00C005DC">
                      <w:pPr>
                        <w:jc w:val="center"/>
                        <w:rPr>
                          <w:rFonts w:eastAsia="Times New Roman" w:cstheme="minorHAnsi"/>
                          <w:b/>
                          <w:bCs/>
                          <w:color w:val="4F81BD" w:themeColor="accent1"/>
                          <w:sz w:val="36"/>
                          <w:szCs w:val="36"/>
                          <w:lang w:eastAsia="fr-FR"/>
                        </w:rPr>
                      </w:pPr>
                      <w:r w:rsidRPr="007B68BC">
                        <w:rPr>
                          <w:rFonts w:eastAsia="Times New Roman" w:cstheme="minorHAnsi"/>
                          <w:b/>
                          <w:bCs/>
                          <w:color w:val="4F81BD" w:themeColor="accent1"/>
                          <w:sz w:val="36"/>
                          <w:szCs w:val="36"/>
                          <w:lang w:eastAsia="fr-FR"/>
                        </w:rPr>
                        <w:t>Pour vos agents</w:t>
                      </w:r>
                      <w:r w:rsidR="00724654" w:rsidRPr="007B68BC">
                        <w:rPr>
                          <w:rFonts w:eastAsia="Times New Roman" w:cstheme="minorHAnsi"/>
                          <w:b/>
                          <w:bCs/>
                          <w:color w:val="4F81BD" w:themeColor="accent1"/>
                          <w:sz w:val="36"/>
                          <w:szCs w:val="36"/>
                          <w:lang w:eastAsia="fr-FR"/>
                        </w:rPr>
                        <w:t> : plusieurs accès possibles</w:t>
                      </w:r>
                    </w:p>
                  </w:txbxContent>
                </v:textbox>
                <w10:wrap type="topAndBottom" anchorx="margin"/>
              </v:roundrect>
            </w:pict>
          </mc:Fallback>
        </mc:AlternateContent>
      </w:r>
    </w:p>
    <w:p w14:paraId="647E0930" w14:textId="2049FFF9" w:rsidR="007B68BC" w:rsidRDefault="007B68BC" w:rsidP="00C005DC">
      <w:pPr>
        <w:spacing w:after="0" w:line="240" w:lineRule="auto"/>
        <w:rPr>
          <w:rFonts w:eastAsia="Times New Roman" w:cstheme="minorHAnsi"/>
          <w:b/>
          <w:bCs/>
          <w:color w:val="4F81BD" w:themeColor="accent1"/>
          <w:sz w:val="36"/>
          <w:szCs w:val="36"/>
          <w:lang w:eastAsia="fr-FR"/>
        </w:rPr>
      </w:pPr>
    </w:p>
    <w:p w14:paraId="57DC6F13" w14:textId="6E6E6D02" w:rsidR="00C005DC" w:rsidRDefault="005E3A08" w:rsidP="009A7C55">
      <w:pPr>
        <w:spacing w:after="0" w:line="240" w:lineRule="auto"/>
        <w:rPr>
          <w:rFonts w:eastAsia="Times New Roman" w:cstheme="minorHAnsi"/>
          <w:b/>
          <w:bCs/>
          <w:color w:val="4F81BD" w:themeColor="accent1"/>
          <w:sz w:val="36"/>
          <w:szCs w:val="36"/>
          <w:lang w:eastAsia="fr-FR"/>
        </w:rPr>
      </w:pPr>
      <w:r>
        <w:rPr>
          <w:noProof/>
          <w:lang w:eastAsia="fr-FR"/>
        </w:rPr>
        <mc:AlternateContent>
          <mc:Choice Requires="wps">
            <w:drawing>
              <wp:anchor distT="0" distB="0" distL="114300" distR="114300" simplePos="0" relativeHeight="251697152" behindDoc="0" locked="0" layoutInCell="1" allowOverlap="1" wp14:anchorId="5441BD85" wp14:editId="01D1B344">
                <wp:simplePos x="0" y="0"/>
                <wp:positionH relativeFrom="column">
                  <wp:posOffset>6127115</wp:posOffset>
                </wp:positionH>
                <wp:positionV relativeFrom="paragraph">
                  <wp:posOffset>231140</wp:posOffset>
                </wp:positionV>
                <wp:extent cx="821690" cy="468630"/>
                <wp:effectExtent l="19050" t="19050" r="16510" b="45720"/>
                <wp:wrapNone/>
                <wp:docPr id="10" name="Flèche : droite 10"/>
                <wp:cNvGraphicFramePr/>
                <a:graphic xmlns:a="http://schemas.openxmlformats.org/drawingml/2006/main">
                  <a:graphicData uri="http://schemas.microsoft.com/office/word/2010/wordprocessingShape">
                    <wps:wsp>
                      <wps:cNvSpPr/>
                      <wps:spPr>
                        <a:xfrm flipH="1">
                          <a:off x="0" y="0"/>
                          <a:ext cx="821690" cy="468630"/>
                        </a:xfrm>
                        <a:prstGeom prst="rightArrow">
                          <a:avLst/>
                        </a:prstGeom>
                        <a:solidFill>
                          <a:schemeClr val="accent6">
                            <a:lumMod val="75000"/>
                          </a:schemeClr>
                        </a:solid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9F415D4" w14:textId="60F542BC" w:rsidR="00006FC6" w:rsidRPr="009A7C55" w:rsidRDefault="007B68BC" w:rsidP="009A7C55">
                            <w:pPr>
                              <w:shd w:val="clear" w:color="auto" w:fill="E36C0A" w:themeFill="accent6" w:themeFillShade="BF"/>
                              <w:jc w:val="center"/>
                              <w:rPr>
                                <w:b/>
                                <w:bCs/>
                                <w:color w:val="FFFFFF" w:themeColor="background1"/>
                                <w:sz w:val="16"/>
                                <w:szCs w:val="16"/>
                              </w:rPr>
                            </w:pPr>
                            <w:r w:rsidRPr="009A7C55">
                              <w:rPr>
                                <w:b/>
                                <w:bCs/>
                                <w:color w:val="FFFFFF" w:themeColor="background1"/>
                                <w:sz w:val="16"/>
                                <w:szCs w:val="16"/>
                              </w:rPr>
                              <w:t>NOUVEAU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41BD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 o:spid="_x0000_s1027" type="#_x0000_t13" style="position:absolute;margin-left:482.45pt;margin-top:18.2pt;width:64.7pt;height:36.9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" adj="15440" fillcolor="#e36c0a [2409]" strokecolor="#e36c0a [2409]" strokeweight="2pt">
                <v:textbox>
                  <w:txbxContent>
                    <w:p w14:paraId="29F415D4" w14:textId="60F542BC" w:rsidR="00006FC6" w:rsidRPr="009A7C55" w:rsidRDefault="007B68BC" w:rsidP="009A7C55">
                      <w:pPr>
                        <w:shd w:val="clear" w:color="auto" w:fill="E36C0A" w:themeFill="accent6" w:themeFillShade="BF"/>
                        <w:jc w:val="center"/>
                        <w:rPr>
                          <w:b/>
                          <w:bCs/>
                          <w:color w:val="FFFFFF" w:themeColor="background1"/>
                          <w:sz w:val="16"/>
                          <w:szCs w:val="16"/>
                        </w:rPr>
                      </w:pPr>
                      <w:r w:rsidRPr="009A7C55">
                        <w:rPr>
                          <w:b/>
                          <w:bCs/>
                          <w:color w:val="FFFFFF" w:themeColor="background1"/>
                          <w:sz w:val="16"/>
                          <w:szCs w:val="16"/>
                        </w:rPr>
                        <w:t>NOUVEAU</w:t>
                      </w:r>
                    </w:p>
                  </w:txbxContent>
                </v:textbox>
              </v:shape>
            </w:pict>
          </mc:Fallback>
        </mc:AlternateContent>
      </w:r>
      <w:r w:rsidR="00906BED">
        <w:rPr>
          <w:noProof/>
          <w:lang w:eastAsia="fr-FR"/>
        </w:rPr>
        <w:drawing>
          <wp:inline distT="0" distB="0" distL="0" distR="0" wp14:anchorId="26195777" wp14:editId="2188123A">
            <wp:extent cx="1493520" cy="518806"/>
            <wp:effectExtent l="19050" t="19050" r="11430" b="146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0259" r="90056" b="77459"/>
                    <a:stretch/>
                  </pic:blipFill>
                  <pic:spPr bwMode="auto">
                    <a:xfrm>
                      <a:off x="0" y="0"/>
                      <a:ext cx="1511556" cy="525071"/>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r w:rsidR="007B68BC">
        <w:rPr>
          <w:rFonts w:eastAsia="Times New Roman" w:cstheme="minorHAnsi"/>
          <w:b/>
          <w:bCs/>
          <w:color w:val="4F81BD" w:themeColor="accent1"/>
          <w:sz w:val="36"/>
          <w:szCs w:val="36"/>
          <w:lang w:eastAsia="fr-FR"/>
        </w:rPr>
        <w:t xml:space="preserve"> </w:t>
      </w:r>
      <w:r w:rsidR="00C005DC" w:rsidRPr="00C005DC">
        <w:rPr>
          <w:rFonts w:eastAsia="Times New Roman" w:cstheme="minorHAnsi"/>
          <w:b/>
          <w:bCs/>
          <w:color w:val="4F81BD" w:themeColor="accent1"/>
          <w:sz w:val="36"/>
          <w:szCs w:val="36"/>
          <w:lang w:eastAsia="fr-FR"/>
        </w:rPr>
        <w:t xml:space="preserve"> </w:t>
      </w:r>
      <w:r w:rsidR="00E06433">
        <w:rPr>
          <w:rFonts w:eastAsia="Times New Roman" w:cstheme="minorHAnsi"/>
          <w:b/>
          <w:bCs/>
          <w:color w:val="4F81BD" w:themeColor="accent1"/>
          <w:sz w:val="28"/>
          <w:szCs w:val="28"/>
          <w:lang w:eastAsia="fr-FR"/>
        </w:rPr>
        <w:t>U</w:t>
      </w:r>
      <w:r w:rsidR="00C005DC" w:rsidRPr="009A7C55">
        <w:rPr>
          <w:rFonts w:eastAsia="Times New Roman" w:cstheme="minorHAnsi"/>
          <w:b/>
          <w:bCs/>
          <w:color w:val="4F81BD" w:themeColor="accent1"/>
          <w:sz w:val="28"/>
          <w:szCs w:val="28"/>
          <w:lang w:eastAsia="fr-FR"/>
        </w:rPr>
        <w:t xml:space="preserve">n accès à l’ensemble de ses caisses de retraite via le portail des régimes du public </w:t>
      </w:r>
    </w:p>
    <w:p w14:paraId="2DF472BE" w14:textId="77777777" w:rsidR="00724654" w:rsidRPr="007B68BC" w:rsidRDefault="00724654" w:rsidP="00C005DC">
      <w:pPr>
        <w:spacing w:after="0" w:line="240" w:lineRule="auto"/>
        <w:rPr>
          <w:rFonts w:eastAsia="Times New Roman" w:cstheme="minorHAnsi"/>
          <w:b/>
          <w:bCs/>
          <w:color w:val="4F81BD" w:themeColor="accent1"/>
          <w:sz w:val="16"/>
          <w:szCs w:val="16"/>
          <w:lang w:eastAsia="fr-FR"/>
        </w:rPr>
      </w:pPr>
    </w:p>
    <w:p w14:paraId="3F8CB27D" w14:textId="44781ADE" w:rsidR="000F014C" w:rsidRPr="00096B62" w:rsidRDefault="000F014C" w:rsidP="005E3A08">
      <w:pPr>
        <w:spacing w:after="0" w:line="240" w:lineRule="auto"/>
        <w:jc w:val="both"/>
        <w:rPr>
          <w:rFonts w:eastAsia="Times New Roman" w:cstheme="minorHAnsi"/>
          <w:lang w:eastAsia="fr-FR"/>
        </w:rPr>
      </w:pPr>
      <w:r w:rsidRPr="00096B62">
        <w:rPr>
          <w:rFonts w:eastAsia="Times New Roman" w:cstheme="minorHAnsi"/>
          <w:lang w:eastAsia="fr-FR"/>
        </w:rPr>
        <w:t xml:space="preserve">Accessible 7 jours sur 7, </w:t>
      </w:r>
      <w:r w:rsidR="00C005DC" w:rsidRPr="00096B62">
        <w:rPr>
          <w:rFonts w:eastAsia="Times New Roman" w:cstheme="minorHAnsi"/>
          <w:lang w:eastAsia="fr-FR"/>
        </w:rPr>
        <w:t>cet espace personnel i</w:t>
      </w:r>
      <w:r w:rsidRPr="00096B62">
        <w:rPr>
          <w:rFonts w:eastAsia="Times New Roman" w:cstheme="minorHAnsi"/>
          <w:lang w:eastAsia="fr-FR"/>
        </w:rPr>
        <w:t xml:space="preserve">nternet </w:t>
      </w:r>
      <w:r w:rsidR="00C005DC" w:rsidRPr="00096B62">
        <w:rPr>
          <w:rFonts w:eastAsia="Times New Roman" w:cstheme="minorHAnsi"/>
          <w:lang w:eastAsia="fr-FR"/>
        </w:rPr>
        <w:t xml:space="preserve">est </w:t>
      </w:r>
      <w:r w:rsidRPr="00096B62">
        <w:rPr>
          <w:rFonts w:eastAsia="Times New Roman" w:cstheme="minorHAnsi"/>
          <w:lang w:eastAsia="fr-FR"/>
        </w:rPr>
        <w:t xml:space="preserve">destiné aux actifs affiliés à l'un des fonds, ou caisses de retraites, gérés par la Direction des retraites et de la solidarité de la Caisse des Dépôts (CNRACL, RAFP, FSPOEIE, </w:t>
      </w:r>
      <w:proofErr w:type="spellStart"/>
      <w:r w:rsidRPr="00096B62">
        <w:rPr>
          <w:rFonts w:eastAsia="Times New Roman" w:cstheme="minorHAnsi"/>
          <w:lang w:eastAsia="fr-FR"/>
        </w:rPr>
        <w:t>Ircantec</w:t>
      </w:r>
      <w:proofErr w:type="spellEnd"/>
      <w:r w:rsidRPr="00096B62">
        <w:rPr>
          <w:rFonts w:eastAsia="Times New Roman" w:cstheme="minorHAnsi"/>
          <w:lang w:eastAsia="fr-FR"/>
        </w:rPr>
        <w:t xml:space="preserve">...). </w:t>
      </w:r>
      <w:r w:rsidR="007B68BC" w:rsidRPr="00096B62">
        <w:rPr>
          <w:rFonts w:eastAsia="Times New Roman" w:cstheme="minorHAnsi"/>
          <w:lang w:eastAsia="fr-FR"/>
        </w:rPr>
        <w:t xml:space="preserve"> </w:t>
      </w:r>
      <w:r w:rsidR="00C005DC" w:rsidRPr="00096B62">
        <w:rPr>
          <w:rFonts w:eastAsia="Times New Roman" w:cstheme="minorHAnsi"/>
          <w:lang w:eastAsia="fr-FR"/>
        </w:rPr>
        <w:t>S</w:t>
      </w:r>
      <w:r w:rsidRPr="00096B62">
        <w:rPr>
          <w:rFonts w:eastAsia="Times New Roman" w:cstheme="minorHAnsi"/>
          <w:lang w:eastAsia="fr-FR"/>
        </w:rPr>
        <w:t>écurisée et gratuite, cette plateforme est personnalisée en fonction des régimes de retraite auxquels vo</w:t>
      </w:r>
      <w:r w:rsidR="00C005DC" w:rsidRPr="00096B62">
        <w:rPr>
          <w:rFonts w:eastAsia="Times New Roman" w:cstheme="minorHAnsi"/>
          <w:lang w:eastAsia="fr-FR"/>
        </w:rPr>
        <w:t xml:space="preserve">s agents </w:t>
      </w:r>
      <w:r w:rsidRPr="00096B62">
        <w:rPr>
          <w:rFonts w:eastAsia="Times New Roman" w:cstheme="minorHAnsi"/>
          <w:lang w:eastAsia="fr-FR"/>
        </w:rPr>
        <w:t>appart</w:t>
      </w:r>
      <w:r w:rsidR="00C005DC" w:rsidRPr="00096B62">
        <w:rPr>
          <w:rFonts w:eastAsia="Times New Roman" w:cstheme="minorHAnsi"/>
          <w:lang w:eastAsia="fr-FR"/>
        </w:rPr>
        <w:t>iennent y compris les régimes du privé.</w:t>
      </w:r>
    </w:p>
    <w:p w14:paraId="13A8361C" w14:textId="77777777" w:rsidR="000F014C" w:rsidRPr="00096B62" w:rsidRDefault="000F014C" w:rsidP="005E3A08">
      <w:pPr>
        <w:spacing w:after="0" w:line="240" w:lineRule="auto"/>
        <w:jc w:val="both"/>
        <w:rPr>
          <w:rFonts w:eastAsia="Times New Roman" w:cstheme="minorHAnsi"/>
          <w:lang w:eastAsia="fr-FR"/>
        </w:rPr>
      </w:pPr>
    </w:p>
    <w:p w14:paraId="5ED1FF76" w14:textId="4A886CED" w:rsidR="000F014C" w:rsidRPr="00096B62" w:rsidRDefault="000F014C" w:rsidP="005E3A08">
      <w:pPr>
        <w:spacing w:after="0" w:line="240" w:lineRule="auto"/>
        <w:jc w:val="both"/>
        <w:rPr>
          <w:rFonts w:eastAsia="Times New Roman" w:cstheme="minorHAnsi"/>
          <w:lang w:eastAsia="fr-FR"/>
        </w:rPr>
      </w:pPr>
      <w:bookmarkStart w:id="1" w:name="_Hlk77238342"/>
      <w:r w:rsidRPr="009E08DA">
        <w:rPr>
          <w:rFonts w:eastAsia="Times New Roman" w:cstheme="minorHAnsi"/>
          <w:lang w:eastAsia="fr-FR"/>
        </w:rPr>
        <w:t xml:space="preserve">Dès la page d'accueil de </w:t>
      </w:r>
      <w:r w:rsidR="007B68BC" w:rsidRPr="00096B62">
        <w:rPr>
          <w:rFonts w:eastAsia="Times New Roman" w:cstheme="minorHAnsi"/>
          <w:lang w:eastAsia="fr-FR"/>
        </w:rPr>
        <w:t xml:space="preserve">son </w:t>
      </w:r>
      <w:r w:rsidRPr="009E08DA">
        <w:rPr>
          <w:rFonts w:eastAsia="Times New Roman" w:cstheme="minorHAnsi"/>
          <w:lang w:eastAsia="fr-FR"/>
        </w:rPr>
        <w:t>espace personnel Ma retraite publique, vo</w:t>
      </w:r>
      <w:r w:rsidR="007B68BC" w:rsidRPr="00096B62">
        <w:rPr>
          <w:rFonts w:eastAsia="Times New Roman" w:cstheme="minorHAnsi"/>
          <w:lang w:eastAsia="fr-FR"/>
        </w:rPr>
        <w:t>tre agent accède au menu suivant</w:t>
      </w:r>
      <w:r w:rsidRPr="009E08DA">
        <w:rPr>
          <w:rFonts w:eastAsia="Times New Roman" w:cstheme="minorHAnsi"/>
          <w:lang w:eastAsia="fr-FR"/>
        </w:rPr>
        <w:t xml:space="preserve"> :</w:t>
      </w:r>
    </w:p>
    <w:p w14:paraId="49B541F3" w14:textId="77777777" w:rsidR="00C005DC" w:rsidRPr="009E08DA" w:rsidRDefault="00C005DC" w:rsidP="005E3A08">
      <w:pPr>
        <w:spacing w:after="0" w:line="240" w:lineRule="auto"/>
        <w:jc w:val="both"/>
        <w:rPr>
          <w:rFonts w:eastAsia="Times New Roman" w:cstheme="minorHAnsi"/>
          <w:lang w:eastAsia="fr-FR"/>
        </w:rPr>
      </w:pPr>
    </w:p>
    <w:p w14:paraId="5B55A0AB" w14:textId="77777777" w:rsidR="000F014C" w:rsidRPr="00096B62" w:rsidRDefault="000F014C"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Consulter sa carrière</w:t>
      </w:r>
    </w:p>
    <w:p w14:paraId="7F01A2A6" w14:textId="09D27A3D" w:rsidR="000F014C" w:rsidRPr="00096B62" w:rsidRDefault="000F014C"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Consulter son compte individuel retraite</w:t>
      </w:r>
    </w:p>
    <w:p w14:paraId="7CC9B509" w14:textId="77777777" w:rsidR="000F014C" w:rsidRPr="00096B62" w:rsidRDefault="000F014C"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Consulter le suivi de sa demande de validation de périodes</w:t>
      </w:r>
    </w:p>
    <w:p w14:paraId="6133087D" w14:textId="341BD769" w:rsidR="000F014C" w:rsidRPr="00096B62" w:rsidRDefault="000F014C"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Changer ses coordonnées</w:t>
      </w:r>
    </w:p>
    <w:p w14:paraId="2B2397CF" w14:textId="529330B4" w:rsidR="005E3A08" w:rsidRPr="00096B62" w:rsidRDefault="005E3A08" w:rsidP="005E3A08">
      <w:pPr>
        <w:pStyle w:val="Paragraphedeliste"/>
        <w:numPr>
          <w:ilvl w:val="0"/>
          <w:numId w:val="15"/>
        </w:numPr>
        <w:spacing w:after="0" w:line="240" w:lineRule="auto"/>
        <w:jc w:val="both"/>
        <w:rPr>
          <w:rFonts w:eastAsia="Times New Roman" w:cstheme="minorHAnsi"/>
          <w:b/>
          <w:bCs/>
          <w:lang w:eastAsia="fr-FR"/>
        </w:rPr>
      </w:pPr>
      <w:r w:rsidRPr="00096B62">
        <w:rPr>
          <w:rFonts w:eastAsia="Times New Roman" w:cstheme="minorHAnsi"/>
          <w:b/>
          <w:bCs/>
          <w:lang w:eastAsia="fr-FR"/>
        </w:rPr>
        <w:t>Obtenir des simulations explicitées</w:t>
      </w:r>
    </w:p>
    <w:p w14:paraId="1AA24FBA" w14:textId="6AC9E05E" w:rsidR="007B68BC" w:rsidRPr="00096B62" w:rsidRDefault="007B68BC"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Liquider ses pensions</w:t>
      </w:r>
    </w:p>
    <w:p w14:paraId="7DD984BD" w14:textId="7AEB6B26" w:rsidR="000F014C" w:rsidRPr="00096B62" w:rsidRDefault="000F014C" w:rsidP="005E3A08">
      <w:pPr>
        <w:pStyle w:val="Paragraphedeliste"/>
        <w:numPr>
          <w:ilvl w:val="0"/>
          <w:numId w:val="15"/>
        </w:numPr>
        <w:spacing w:after="0" w:line="240" w:lineRule="auto"/>
        <w:jc w:val="both"/>
        <w:rPr>
          <w:rFonts w:ascii="Open Sans" w:eastAsia="Times New Roman" w:hAnsi="Open Sans" w:cs="Open Sans"/>
          <w:color w:val="202328"/>
          <w:sz w:val="18"/>
          <w:szCs w:val="18"/>
          <w:lang w:eastAsia="fr-FR"/>
        </w:rPr>
      </w:pPr>
      <w:r w:rsidRPr="00096B62">
        <w:rPr>
          <w:rFonts w:eastAsia="Times New Roman" w:cstheme="minorHAnsi"/>
          <w:lang w:eastAsia="fr-FR"/>
        </w:rPr>
        <w:t>Consulter son décompte définitif de pension</w:t>
      </w:r>
    </w:p>
    <w:bookmarkEnd w:id="1"/>
    <w:p w14:paraId="347A7FED" w14:textId="5A8A68F5" w:rsidR="00006FC6" w:rsidRPr="00096B62" w:rsidRDefault="00006FC6" w:rsidP="00C005DC">
      <w:pPr>
        <w:spacing w:after="0" w:line="240" w:lineRule="auto"/>
        <w:jc w:val="both"/>
        <w:textAlignment w:val="baseline"/>
        <w:rPr>
          <w:rFonts w:ascii="Open Sans" w:eastAsia="Times New Roman" w:hAnsi="Open Sans" w:cs="Open Sans"/>
          <w:color w:val="202328"/>
          <w:sz w:val="18"/>
          <w:szCs w:val="18"/>
          <w:lang w:eastAsia="fr-FR"/>
        </w:rPr>
      </w:pPr>
    </w:p>
    <w:p w14:paraId="0AE9723F" w14:textId="1FF665A3" w:rsidR="00006FC6" w:rsidRDefault="00E06433" w:rsidP="00096B62">
      <w:pPr>
        <w:spacing w:after="0" w:line="240" w:lineRule="auto"/>
        <w:ind w:left="360"/>
        <w:jc w:val="both"/>
        <w:textAlignment w:val="baseline"/>
        <w:rPr>
          <w:rFonts w:ascii="Open Sans" w:eastAsia="Times New Roman" w:hAnsi="Open Sans" w:cs="Open Sans"/>
          <w:color w:val="202328"/>
          <w:sz w:val="20"/>
          <w:szCs w:val="20"/>
          <w:lang w:eastAsia="fr-FR"/>
        </w:rPr>
      </w:pPr>
      <w:hyperlink r:id="rId9" w:history="1">
        <w:r w:rsidR="00006FC6" w:rsidRPr="00355653">
          <w:rPr>
            <w:rStyle w:val="Lienhypertexte"/>
            <w:rFonts w:ascii="Open Sans" w:eastAsia="Times New Roman" w:hAnsi="Open Sans" w:cs="Open Sans"/>
            <w:sz w:val="20"/>
            <w:szCs w:val="20"/>
            <w:lang w:eastAsia="fr-FR"/>
          </w:rPr>
          <w:t>https://www.cnracl.retraites.fr/actif/mon-esp</w:t>
        </w:r>
        <w:r w:rsidR="00006FC6" w:rsidRPr="00355653">
          <w:rPr>
            <w:rStyle w:val="Lienhypertexte"/>
            <w:rFonts w:ascii="Open Sans" w:eastAsia="Times New Roman" w:hAnsi="Open Sans" w:cs="Open Sans"/>
            <w:sz w:val="20"/>
            <w:szCs w:val="20"/>
            <w:lang w:eastAsia="fr-FR"/>
          </w:rPr>
          <w:t>a</w:t>
        </w:r>
        <w:r w:rsidR="00006FC6" w:rsidRPr="00355653">
          <w:rPr>
            <w:rStyle w:val="Lienhypertexte"/>
            <w:rFonts w:ascii="Open Sans" w:eastAsia="Times New Roman" w:hAnsi="Open Sans" w:cs="Open Sans"/>
            <w:sz w:val="20"/>
            <w:szCs w:val="20"/>
            <w:lang w:eastAsia="fr-FR"/>
          </w:rPr>
          <w:t>ce-personnel-ma-retraite-publique/presentation-de-lespace-personnel-ma-retraite-publique</w:t>
        </w:r>
      </w:hyperlink>
    </w:p>
    <w:p w14:paraId="4AA5F249" w14:textId="77777777" w:rsidR="005E3A08" w:rsidRDefault="005E3A08" w:rsidP="00BC3699">
      <w:pPr>
        <w:spacing w:after="0" w:line="240" w:lineRule="auto"/>
        <w:jc w:val="both"/>
        <w:textAlignment w:val="baseline"/>
        <w:rPr>
          <w:rFonts w:ascii="Open Sans" w:eastAsia="Times New Roman" w:hAnsi="Open Sans" w:cs="Open Sans"/>
          <w:color w:val="202328"/>
          <w:sz w:val="20"/>
          <w:szCs w:val="20"/>
          <w:lang w:eastAsia="fr-FR"/>
        </w:rPr>
      </w:pPr>
    </w:p>
    <w:p w14:paraId="278ACC49" w14:textId="4641F2FD" w:rsidR="005E3A08" w:rsidRDefault="005E3A08" w:rsidP="00BC3699">
      <w:pPr>
        <w:spacing w:after="0" w:line="240" w:lineRule="auto"/>
        <w:rPr>
          <w:rFonts w:eastAsia="Times New Roman" w:cstheme="minorHAnsi"/>
          <w:b/>
          <w:bCs/>
          <w:color w:val="4F81BD" w:themeColor="accent1"/>
          <w:sz w:val="32"/>
          <w:szCs w:val="32"/>
          <w:lang w:eastAsia="fr-FR"/>
        </w:rPr>
      </w:pPr>
    </w:p>
    <w:p w14:paraId="744A1F41" w14:textId="77777777" w:rsidR="00096B62" w:rsidRDefault="00BC3699" w:rsidP="00BC3699">
      <w:pPr>
        <w:spacing w:after="0" w:line="240" w:lineRule="auto"/>
        <w:rPr>
          <w:rFonts w:eastAsia="Times New Roman" w:cstheme="minorHAnsi"/>
          <w:b/>
          <w:bCs/>
          <w:color w:val="4F81BD" w:themeColor="accent1"/>
          <w:sz w:val="36"/>
          <w:szCs w:val="36"/>
          <w:lang w:eastAsia="fr-FR"/>
        </w:rPr>
      </w:pPr>
      <w:r>
        <w:rPr>
          <w:rFonts w:eastAsia="Times New Roman" w:cstheme="minorHAnsi"/>
          <w:b/>
          <w:bCs/>
          <w:color w:val="4F81BD" w:themeColor="accent1"/>
          <w:sz w:val="36"/>
          <w:szCs w:val="36"/>
          <w:lang w:eastAsia="fr-FR"/>
        </w:rPr>
        <w:t xml:space="preserve">            </w:t>
      </w:r>
    </w:p>
    <w:p w14:paraId="782AFF58" w14:textId="77777777" w:rsidR="00096B62" w:rsidRDefault="00096B62">
      <w:pPr>
        <w:rPr>
          <w:rFonts w:eastAsia="Times New Roman" w:cstheme="minorHAnsi"/>
          <w:b/>
          <w:bCs/>
          <w:color w:val="4F81BD" w:themeColor="accent1"/>
          <w:sz w:val="36"/>
          <w:szCs w:val="36"/>
          <w:lang w:eastAsia="fr-FR"/>
        </w:rPr>
      </w:pPr>
      <w:r>
        <w:rPr>
          <w:rFonts w:eastAsia="Times New Roman" w:cstheme="minorHAnsi"/>
          <w:b/>
          <w:bCs/>
          <w:color w:val="4F81BD" w:themeColor="accent1"/>
          <w:sz w:val="36"/>
          <w:szCs w:val="36"/>
          <w:lang w:eastAsia="fr-FR"/>
        </w:rPr>
        <w:br w:type="page"/>
      </w:r>
    </w:p>
    <w:p w14:paraId="00E36CA9" w14:textId="3417DFC4" w:rsidR="00BC3699" w:rsidRPr="00096B62" w:rsidRDefault="00096B62" w:rsidP="00BC3699">
      <w:pPr>
        <w:spacing w:after="0" w:line="240" w:lineRule="auto"/>
        <w:rPr>
          <w:rFonts w:eastAsia="Times New Roman" w:cstheme="minorHAnsi"/>
          <w:b/>
          <w:bCs/>
          <w:color w:val="4F81BD" w:themeColor="accent1"/>
          <w:sz w:val="20"/>
          <w:szCs w:val="20"/>
          <w:lang w:eastAsia="fr-FR"/>
        </w:rPr>
      </w:pPr>
      <w:r w:rsidRPr="00724654">
        <w:rPr>
          <w:noProof/>
          <w:lang w:eastAsia="fr-FR"/>
        </w:rPr>
        <w:lastRenderedPageBreak/>
        <w:drawing>
          <wp:anchor distT="0" distB="0" distL="114300" distR="114300" simplePos="0" relativeHeight="251701248" behindDoc="0" locked="0" layoutInCell="1" allowOverlap="1" wp14:anchorId="0B12D402" wp14:editId="716032D0">
            <wp:simplePos x="0" y="0"/>
            <wp:positionH relativeFrom="page">
              <wp:posOffset>361950</wp:posOffset>
            </wp:positionH>
            <wp:positionV relativeFrom="paragraph">
              <wp:posOffset>-635</wp:posOffset>
            </wp:positionV>
            <wp:extent cx="1485900" cy="628650"/>
            <wp:effectExtent l="19050" t="19050" r="19050" b="190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85900" cy="628650"/>
                    </a:xfrm>
                    <a:prstGeom prst="rect">
                      <a:avLst/>
                    </a:prstGeom>
                    <a:ln>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00BC3699">
        <w:rPr>
          <w:rFonts w:eastAsia="Times New Roman" w:cstheme="minorHAnsi"/>
          <w:b/>
          <w:bCs/>
          <w:color w:val="4F81BD" w:themeColor="accent1"/>
          <w:sz w:val="20"/>
          <w:szCs w:val="20"/>
          <w:lang w:eastAsia="fr-FR"/>
        </w:rPr>
        <w:t xml:space="preserve">        </w:t>
      </w:r>
      <w:r w:rsidR="00BC3699">
        <w:rPr>
          <w:rFonts w:eastAsia="Times New Roman" w:cstheme="minorHAnsi"/>
          <w:b/>
          <w:bCs/>
          <w:color w:val="4F81BD" w:themeColor="accent1"/>
          <w:sz w:val="36"/>
          <w:szCs w:val="36"/>
          <w:lang w:eastAsia="fr-FR"/>
        </w:rPr>
        <w:t xml:space="preserve">         </w:t>
      </w:r>
      <w:r w:rsidR="005E3A08">
        <w:rPr>
          <w:rFonts w:eastAsia="Times New Roman" w:cstheme="minorHAnsi"/>
          <w:b/>
          <w:bCs/>
          <w:color w:val="4F81BD" w:themeColor="accent1"/>
          <w:sz w:val="36"/>
          <w:szCs w:val="36"/>
          <w:lang w:eastAsia="fr-FR"/>
        </w:rPr>
        <w:t xml:space="preserve"> </w:t>
      </w:r>
      <w:r w:rsidR="00BC3699">
        <w:t xml:space="preserve">         </w:t>
      </w:r>
    </w:p>
    <w:p w14:paraId="50DE0A91" w14:textId="596C312D" w:rsidR="00BC3699" w:rsidRDefault="00BC3699" w:rsidP="00BC3699">
      <w:pPr>
        <w:spacing w:after="0" w:line="240" w:lineRule="auto"/>
        <w:rPr>
          <w:rFonts w:eastAsia="Times New Roman" w:cstheme="minorHAnsi"/>
          <w:b/>
          <w:bCs/>
          <w:color w:val="4F81BD" w:themeColor="accent1"/>
          <w:sz w:val="28"/>
          <w:szCs w:val="28"/>
          <w:lang w:eastAsia="fr-FR"/>
        </w:rPr>
      </w:pPr>
      <w:r>
        <w:rPr>
          <w:rFonts w:eastAsia="Times New Roman" w:cstheme="minorHAnsi"/>
          <w:b/>
          <w:bCs/>
          <w:color w:val="4F81BD" w:themeColor="accent1"/>
          <w:sz w:val="28"/>
          <w:szCs w:val="28"/>
          <w:lang w:eastAsia="fr-FR"/>
        </w:rPr>
        <w:t xml:space="preserve">                </w:t>
      </w:r>
    </w:p>
    <w:p w14:paraId="7CC75BF2" w14:textId="77777777" w:rsidR="00BC3699" w:rsidRDefault="00BC3699" w:rsidP="00BC3699">
      <w:pPr>
        <w:spacing w:after="0" w:line="240" w:lineRule="auto"/>
        <w:rPr>
          <w:rFonts w:eastAsia="Times New Roman" w:cstheme="minorHAnsi"/>
          <w:b/>
          <w:bCs/>
          <w:color w:val="4F81BD" w:themeColor="accent1"/>
          <w:sz w:val="28"/>
          <w:szCs w:val="28"/>
          <w:lang w:eastAsia="fr-FR"/>
        </w:rPr>
      </w:pPr>
    </w:p>
    <w:p w14:paraId="720904A3" w14:textId="7188E61C" w:rsidR="00C005DC" w:rsidRPr="00BC3699" w:rsidRDefault="00BC3699" w:rsidP="00BC3699">
      <w:pPr>
        <w:spacing w:after="0" w:line="240" w:lineRule="auto"/>
        <w:rPr>
          <w:rFonts w:eastAsia="Times New Roman" w:cstheme="minorHAnsi"/>
          <w:b/>
          <w:bCs/>
          <w:color w:val="4F81BD" w:themeColor="accent1"/>
          <w:sz w:val="28"/>
          <w:szCs w:val="28"/>
          <w:lang w:eastAsia="fr-FR"/>
        </w:rPr>
      </w:pPr>
      <w:r>
        <w:rPr>
          <w:rFonts w:eastAsia="Times New Roman" w:cstheme="minorHAnsi"/>
          <w:b/>
          <w:bCs/>
          <w:color w:val="4F81BD" w:themeColor="accent1"/>
          <w:sz w:val="28"/>
          <w:szCs w:val="28"/>
          <w:lang w:eastAsia="fr-FR"/>
        </w:rPr>
        <w:t xml:space="preserve">                                       </w:t>
      </w:r>
      <w:r w:rsidR="00E06433">
        <w:rPr>
          <w:rFonts w:eastAsia="Times New Roman" w:cstheme="minorHAnsi"/>
          <w:b/>
          <w:bCs/>
          <w:color w:val="4F81BD" w:themeColor="accent1"/>
          <w:sz w:val="28"/>
          <w:szCs w:val="28"/>
          <w:lang w:eastAsia="fr-FR"/>
        </w:rPr>
        <w:t>U</w:t>
      </w:r>
      <w:r w:rsidR="00C005DC" w:rsidRPr="00BC3699">
        <w:rPr>
          <w:rFonts w:eastAsia="Times New Roman" w:cstheme="minorHAnsi"/>
          <w:b/>
          <w:bCs/>
          <w:color w:val="4F81BD" w:themeColor="accent1"/>
          <w:sz w:val="28"/>
          <w:szCs w:val="28"/>
          <w:lang w:eastAsia="fr-FR"/>
        </w:rPr>
        <w:t>n accès à l’ensemble de ses caisses de retraite par un portail commun privé et public</w:t>
      </w:r>
    </w:p>
    <w:p w14:paraId="532C4470" w14:textId="3C39E7A9" w:rsidR="005E3A08" w:rsidRDefault="005E3A08" w:rsidP="00BC3699">
      <w:pPr>
        <w:spacing w:after="0" w:line="240" w:lineRule="auto"/>
        <w:rPr>
          <w:rFonts w:eastAsia="Times New Roman" w:cstheme="minorHAnsi"/>
          <w:b/>
          <w:bCs/>
          <w:color w:val="4F81BD" w:themeColor="accent1"/>
          <w:sz w:val="36"/>
          <w:szCs w:val="36"/>
          <w:lang w:eastAsia="fr-FR"/>
        </w:rPr>
      </w:pPr>
    </w:p>
    <w:p w14:paraId="5578F4B3" w14:textId="5B6489E8" w:rsidR="005E3A08" w:rsidRPr="00096B62" w:rsidRDefault="005E3A08" w:rsidP="00BC3699">
      <w:pPr>
        <w:spacing w:after="0" w:line="240" w:lineRule="auto"/>
        <w:jc w:val="both"/>
        <w:rPr>
          <w:rFonts w:eastAsia="Times New Roman" w:cstheme="minorHAnsi"/>
          <w:lang w:eastAsia="fr-FR"/>
        </w:rPr>
      </w:pPr>
      <w:r w:rsidRPr="00096B62">
        <w:rPr>
          <w:rFonts w:eastAsia="Times New Roman" w:cstheme="minorHAnsi"/>
          <w:lang w:eastAsia="fr-FR"/>
        </w:rPr>
        <w:t>Accessible 7 jours sur 7, cet espace personnel internet est destiné aussi bien aux salariés du privé qu’aux fonctionnaires. Sécurisée et gratuite, cette plateforme est personnalisée en fonction des régimes de retraite auxquels vos agents appartiennent y compris les régimes du privé.</w:t>
      </w:r>
    </w:p>
    <w:p w14:paraId="2E808F40" w14:textId="3366A654" w:rsidR="005E3A08" w:rsidRPr="00096B62" w:rsidRDefault="005E3A08" w:rsidP="00BC3699">
      <w:pPr>
        <w:spacing w:after="0" w:line="240" w:lineRule="auto"/>
        <w:jc w:val="both"/>
        <w:rPr>
          <w:rFonts w:eastAsia="Times New Roman" w:cstheme="minorHAnsi"/>
          <w:lang w:eastAsia="fr-FR"/>
        </w:rPr>
      </w:pPr>
    </w:p>
    <w:p w14:paraId="20EE03B8" w14:textId="0ABCBA44" w:rsidR="005E3A08" w:rsidRPr="00096B62" w:rsidRDefault="005E3A08" w:rsidP="00BC3699">
      <w:pPr>
        <w:spacing w:after="0" w:line="240" w:lineRule="auto"/>
        <w:jc w:val="both"/>
        <w:rPr>
          <w:rFonts w:eastAsia="Times New Roman" w:cstheme="minorHAnsi"/>
          <w:lang w:eastAsia="fr-FR"/>
        </w:rPr>
      </w:pPr>
      <w:r w:rsidRPr="00096B62">
        <w:rPr>
          <w:rFonts w:eastAsia="Times New Roman" w:cstheme="minorHAnsi"/>
          <w:lang w:eastAsia="fr-FR"/>
        </w:rPr>
        <w:t>V</w:t>
      </w:r>
      <w:r w:rsidRPr="009E08DA">
        <w:rPr>
          <w:rFonts w:eastAsia="Times New Roman" w:cstheme="minorHAnsi"/>
          <w:lang w:eastAsia="fr-FR"/>
        </w:rPr>
        <w:t>o</w:t>
      </w:r>
      <w:r w:rsidRPr="00096B62">
        <w:rPr>
          <w:rFonts w:eastAsia="Times New Roman" w:cstheme="minorHAnsi"/>
          <w:lang w:eastAsia="fr-FR"/>
        </w:rPr>
        <w:t>tre agent peut :</w:t>
      </w:r>
    </w:p>
    <w:p w14:paraId="661166D5" w14:textId="77777777" w:rsidR="005E3A08" w:rsidRPr="009E08DA" w:rsidRDefault="005E3A08" w:rsidP="005E3A08">
      <w:pPr>
        <w:spacing w:after="0" w:line="240" w:lineRule="auto"/>
        <w:jc w:val="both"/>
        <w:rPr>
          <w:rFonts w:eastAsia="Times New Roman" w:cstheme="minorHAnsi"/>
          <w:lang w:eastAsia="fr-FR"/>
        </w:rPr>
      </w:pPr>
    </w:p>
    <w:p w14:paraId="44A2F409" w14:textId="1F12B2E8" w:rsidR="005E3A08" w:rsidRPr="00096B62" w:rsidRDefault="005E3A08"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Consulter sa carrière</w:t>
      </w:r>
    </w:p>
    <w:p w14:paraId="3A78E45F" w14:textId="77777777" w:rsidR="005E3A08" w:rsidRPr="00096B62" w:rsidRDefault="005E3A08"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Consulter son compte individuel retraite</w:t>
      </w:r>
    </w:p>
    <w:p w14:paraId="466EC309" w14:textId="3D16A2C0" w:rsidR="005E3A08" w:rsidRPr="00096B62" w:rsidRDefault="005E3A08"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 xml:space="preserve">Obtenir des simulations </w:t>
      </w:r>
    </w:p>
    <w:p w14:paraId="223D18DF" w14:textId="77777777" w:rsidR="005E3A08" w:rsidRPr="00096B62" w:rsidRDefault="005E3A08" w:rsidP="005E3A08">
      <w:pPr>
        <w:pStyle w:val="Paragraphedeliste"/>
        <w:numPr>
          <w:ilvl w:val="0"/>
          <w:numId w:val="15"/>
        </w:numPr>
        <w:spacing w:after="0" w:line="240" w:lineRule="auto"/>
        <w:jc w:val="both"/>
        <w:rPr>
          <w:rFonts w:eastAsia="Times New Roman" w:cstheme="minorHAnsi"/>
          <w:lang w:eastAsia="fr-FR"/>
        </w:rPr>
      </w:pPr>
      <w:r w:rsidRPr="00096B62">
        <w:rPr>
          <w:rFonts w:eastAsia="Times New Roman" w:cstheme="minorHAnsi"/>
          <w:lang w:eastAsia="fr-FR"/>
        </w:rPr>
        <w:t>Liquider ses pensions</w:t>
      </w:r>
    </w:p>
    <w:p w14:paraId="1CEFEC5E" w14:textId="1FE16492" w:rsidR="005E3A08" w:rsidRPr="00096B62" w:rsidRDefault="005E3A08" w:rsidP="009A7C55">
      <w:pPr>
        <w:pStyle w:val="Paragraphedeliste"/>
        <w:spacing w:after="0" w:line="240" w:lineRule="auto"/>
        <w:jc w:val="both"/>
        <w:rPr>
          <w:rFonts w:ascii="Open Sans" w:eastAsia="Times New Roman" w:hAnsi="Open Sans" w:cs="Open Sans"/>
          <w:color w:val="202328"/>
          <w:sz w:val="18"/>
          <w:szCs w:val="18"/>
          <w:lang w:eastAsia="fr-FR"/>
        </w:rPr>
      </w:pPr>
    </w:p>
    <w:p w14:paraId="43B6B0C0" w14:textId="77777777" w:rsidR="00C005DC" w:rsidRPr="007B68BC" w:rsidRDefault="00E06433" w:rsidP="00096B62">
      <w:pPr>
        <w:spacing w:after="0" w:line="240" w:lineRule="auto"/>
        <w:ind w:left="360"/>
        <w:rPr>
          <w:rFonts w:eastAsia="Times New Roman" w:cstheme="minorHAnsi"/>
          <w:color w:val="4F81BD" w:themeColor="accent1"/>
          <w:sz w:val="24"/>
          <w:szCs w:val="24"/>
          <w:lang w:eastAsia="fr-FR"/>
        </w:rPr>
      </w:pPr>
      <w:hyperlink r:id="rId11" w:history="1">
        <w:r w:rsidR="00006FC6" w:rsidRPr="007B68BC">
          <w:rPr>
            <w:rStyle w:val="Lienhypertexte"/>
            <w:rFonts w:eastAsia="Times New Roman" w:cstheme="minorHAnsi"/>
            <w:sz w:val="24"/>
            <w:szCs w:val="24"/>
            <w:lang w:eastAsia="fr-FR"/>
          </w:rPr>
          <w:t>https://www.in</w:t>
        </w:r>
        <w:r w:rsidR="00006FC6" w:rsidRPr="007B68BC">
          <w:rPr>
            <w:rStyle w:val="Lienhypertexte"/>
            <w:rFonts w:eastAsia="Times New Roman" w:cstheme="minorHAnsi"/>
            <w:sz w:val="24"/>
            <w:szCs w:val="24"/>
            <w:lang w:eastAsia="fr-FR"/>
          </w:rPr>
          <w:t>f</w:t>
        </w:r>
        <w:r w:rsidR="00006FC6" w:rsidRPr="007B68BC">
          <w:rPr>
            <w:rStyle w:val="Lienhypertexte"/>
            <w:rFonts w:eastAsia="Times New Roman" w:cstheme="minorHAnsi"/>
            <w:sz w:val="24"/>
            <w:szCs w:val="24"/>
            <w:lang w:eastAsia="fr-FR"/>
          </w:rPr>
          <w:t>o-retraite.fr/portail-info/home.html</w:t>
        </w:r>
      </w:hyperlink>
    </w:p>
    <w:p w14:paraId="428E1194" w14:textId="4AB128E9" w:rsidR="00006FC6" w:rsidRDefault="00006FC6" w:rsidP="001F425D">
      <w:pPr>
        <w:spacing w:after="0" w:line="240" w:lineRule="auto"/>
        <w:rPr>
          <w:rFonts w:eastAsia="Times New Roman" w:cstheme="minorHAnsi"/>
          <w:b/>
          <w:bCs/>
          <w:color w:val="4F81BD" w:themeColor="accent1"/>
          <w:sz w:val="36"/>
          <w:szCs w:val="36"/>
          <w:lang w:eastAsia="fr-FR"/>
        </w:rPr>
      </w:pPr>
    </w:p>
    <w:p w14:paraId="097B5D32" w14:textId="77777777" w:rsidR="007B68BC" w:rsidRDefault="007B68BC" w:rsidP="001F425D">
      <w:pPr>
        <w:spacing w:after="0" w:line="240" w:lineRule="auto"/>
        <w:rPr>
          <w:rFonts w:eastAsia="Times New Roman" w:cstheme="minorHAnsi"/>
          <w:b/>
          <w:bCs/>
          <w:color w:val="4F81BD" w:themeColor="accent1"/>
          <w:sz w:val="36"/>
          <w:szCs w:val="36"/>
          <w:lang w:eastAsia="fr-FR"/>
        </w:rPr>
      </w:pPr>
    </w:p>
    <w:p w14:paraId="6BE71E4A" w14:textId="274E9E33" w:rsidR="00D26240" w:rsidRPr="00096B62" w:rsidRDefault="00C005DC" w:rsidP="007B68BC">
      <w:pPr>
        <w:spacing w:after="0" w:line="240" w:lineRule="auto"/>
        <w:jc w:val="both"/>
        <w:rPr>
          <w:rFonts w:eastAsia="Times New Roman" w:cstheme="minorHAnsi"/>
          <w:i/>
          <w:iCs/>
          <w:sz w:val="24"/>
          <w:szCs w:val="24"/>
          <w:lang w:eastAsia="fr-FR"/>
        </w:rPr>
      </w:pPr>
      <w:r w:rsidRPr="00096B62">
        <w:rPr>
          <w:rFonts w:eastAsia="Times New Roman" w:cstheme="minorHAnsi"/>
          <w:b/>
          <w:bCs/>
          <w:i/>
          <w:iCs/>
          <w:color w:val="4F81BD" w:themeColor="accent1"/>
          <w:sz w:val="32"/>
          <w:szCs w:val="32"/>
          <w:u w:val="single"/>
          <w:lang w:eastAsia="fr-FR"/>
        </w:rPr>
        <w:t>Ne pas confondre</w:t>
      </w:r>
      <w:r w:rsidRPr="00096B62">
        <w:rPr>
          <w:rFonts w:eastAsia="Times New Roman" w:cstheme="minorHAnsi"/>
          <w:b/>
          <w:bCs/>
          <w:i/>
          <w:iCs/>
          <w:sz w:val="32"/>
          <w:szCs w:val="32"/>
          <w:lang w:eastAsia="fr-FR"/>
        </w:rPr>
        <w:t> </w:t>
      </w:r>
      <w:r w:rsidRPr="005E3A08">
        <w:rPr>
          <w:rFonts w:eastAsia="Times New Roman" w:cstheme="minorHAnsi"/>
          <w:b/>
          <w:bCs/>
          <w:i/>
          <w:iCs/>
          <w:color w:val="4F81BD" w:themeColor="accent1"/>
          <w:sz w:val="36"/>
          <w:szCs w:val="36"/>
          <w:lang w:eastAsia="fr-FR"/>
        </w:rPr>
        <w:t xml:space="preserve">: </w:t>
      </w:r>
      <w:r w:rsidR="00096B62">
        <w:rPr>
          <w:rFonts w:eastAsia="Times New Roman" w:cstheme="minorHAnsi"/>
          <w:b/>
          <w:bCs/>
          <w:i/>
          <w:iCs/>
          <w:color w:val="4F81BD" w:themeColor="accent1"/>
          <w:sz w:val="36"/>
          <w:szCs w:val="36"/>
          <w:lang w:eastAsia="fr-FR"/>
        </w:rPr>
        <w:t xml:space="preserve">    </w:t>
      </w:r>
      <w:r w:rsidR="00006FC6" w:rsidRPr="00096B62">
        <w:rPr>
          <w:rFonts w:eastAsia="Times New Roman" w:cstheme="minorHAnsi"/>
          <w:i/>
          <w:iCs/>
          <w:sz w:val="24"/>
          <w:szCs w:val="24"/>
          <w:lang w:eastAsia="fr-FR"/>
        </w:rPr>
        <w:t xml:space="preserve">créer son espace personnel sur </w:t>
      </w:r>
      <w:r w:rsidRPr="00096B62">
        <w:rPr>
          <w:rFonts w:eastAsia="Times New Roman" w:cstheme="minorHAnsi"/>
          <w:i/>
          <w:iCs/>
          <w:sz w:val="24"/>
          <w:szCs w:val="24"/>
          <w:lang w:eastAsia="fr-FR"/>
        </w:rPr>
        <w:t xml:space="preserve">le site d’une caisse de retraite spécifique </w:t>
      </w:r>
      <w:r w:rsidR="00006FC6" w:rsidRPr="00096B62">
        <w:rPr>
          <w:rFonts w:eastAsia="Times New Roman" w:cstheme="minorHAnsi"/>
          <w:i/>
          <w:iCs/>
          <w:sz w:val="24"/>
          <w:szCs w:val="24"/>
          <w:lang w:eastAsia="fr-FR"/>
        </w:rPr>
        <w:t xml:space="preserve"> </w:t>
      </w:r>
    </w:p>
    <w:p w14:paraId="43AC85C1" w14:textId="77777777" w:rsidR="00D26240" w:rsidRPr="00096B62" w:rsidRDefault="00D26240" w:rsidP="007B68BC">
      <w:pPr>
        <w:spacing w:after="0" w:line="240" w:lineRule="auto"/>
        <w:jc w:val="both"/>
        <w:rPr>
          <w:rFonts w:eastAsia="Times New Roman" w:cstheme="minorHAnsi"/>
          <w:i/>
          <w:iCs/>
          <w:sz w:val="24"/>
          <w:szCs w:val="24"/>
          <w:lang w:eastAsia="fr-FR"/>
        </w:rPr>
      </w:pPr>
      <w:r w:rsidRPr="00096B62">
        <w:rPr>
          <w:rFonts w:eastAsia="Times New Roman" w:cstheme="minorHAnsi"/>
          <w:i/>
          <w:iCs/>
          <w:sz w:val="24"/>
          <w:szCs w:val="24"/>
          <w:lang w:eastAsia="fr-FR"/>
        </w:rPr>
        <w:t xml:space="preserve">                                                     </w:t>
      </w:r>
      <w:r w:rsidR="00006FC6" w:rsidRPr="00096B62">
        <w:rPr>
          <w:rFonts w:eastAsia="Times New Roman" w:cstheme="minorHAnsi"/>
          <w:i/>
          <w:iCs/>
          <w:sz w:val="24"/>
          <w:szCs w:val="24"/>
          <w:lang w:eastAsia="fr-FR"/>
        </w:rPr>
        <w:t xml:space="preserve">(CARSAT AUVERGNE, IRCANTEC …) </w:t>
      </w:r>
      <w:r w:rsidR="00C005DC" w:rsidRPr="00096B62">
        <w:rPr>
          <w:rFonts w:eastAsia="Times New Roman" w:cstheme="minorHAnsi"/>
          <w:i/>
          <w:iCs/>
          <w:sz w:val="24"/>
          <w:szCs w:val="24"/>
          <w:lang w:eastAsia="fr-FR"/>
        </w:rPr>
        <w:t>offre une vision plus restreinte</w:t>
      </w:r>
      <w:r w:rsidR="00006FC6" w:rsidRPr="00096B62">
        <w:rPr>
          <w:rFonts w:eastAsia="Times New Roman" w:cstheme="minorHAnsi"/>
          <w:i/>
          <w:iCs/>
          <w:sz w:val="24"/>
          <w:szCs w:val="24"/>
          <w:lang w:eastAsia="fr-FR"/>
        </w:rPr>
        <w:t xml:space="preserve"> et ne </w:t>
      </w:r>
    </w:p>
    <w:p w14:paraId="7FDAD56E" w14:textId="2FCF5EDE" w:rsidR="00C005DC" w:rsidRPr="00096B62" w:rsidRDefault="00D26240" w:rsidP="007B68BC">
      <w:pPr>
        <w:spacing w:after="0" w:line="240" w:lineRule="auto"/>
        <w:jc w:val="both"/>
        <w:rPr>
          <w:rFonts w:eastAsia="Times New Roman" w:cstheme="minorHAnsi"/>
          <w:i/>
          <w:iCs/>
          <w:sz w:val="24"/>
          <w:szCs w:val="24"/>
          <w:lang w:eastAsia="fr-FR"/>
        </w:rPr>
      </w:pPr>
      <w:r w:rsidRPr="00096B62">
        <w:rPr>
          <w:rFonts w:eastAsia="Times New Roman" w:cstheme="minorHAnsi"/>
          <w:i/>
          <w:iCs/>
          <w:sz w:val="24"/>
          <w:szCs w:val="24"/>
          <w:lang w:eastAsia="fr-FR"/>
        </w:rPr>
        <w:t xml:space="preserve">                                                      </w:t>
      </w:r>
      <w:proofErr w:type="gramStart"/>
      <w:r w:rsidR="00006FC6" w:rsidRPr="00096B62">
        <w:rPr>
          <w:rFonts w:eastAsia="Times New Roman" w:cstheme="minorHAnsi"/>
          <w:i/>
          <w:iCs/>
          <w:sz w:val="24"/>
          <w:szCs w:val="24"/>
          <w:lang w:eastAsia="fr-FR"/>
        </w:rPr>
        <w:t>permet</w:t>
      </w:r>
      <w:proofErr w:type="gramEnd"/>
      <w:r w:rsidR="00006FC6" w:rsidRPr="00096B62">
        <w:rPr>
          <w:rFonts w:eastAsia="Times New Roman" w:cstheme="minorHAnsi"/>
          <w:i/>
          <w:iCs/>
          <w:sz w:val="24"/>
          <w:szCs w:val="24"/>
          <w:lang w:eastAsia="fr-FR"/>
        </w:rPr>
        <w:t xml:space="preserve"> pas d’accéder à certaines fonctionnalités.</w:t>
      </w:r>
    </w:p>
    <w:p w14:paraId="659A9EBA" w14:textId="77777777" w:rsidR="00BC3699" w:rsidRDefault="00BC3699" w:rsidP="007B68BC">
      <w:pPr>
        <w:spacing w:after="0" w:line="240" w:lineRule="auto"/>
        <w:jc w:val="both"/>
        <w:rPr>
          <w:rFonts w:eastAsia="Times New Roman" w:cstheme="minorHAnsi"/>
          <w:b/>
          <w:bCs/>
          <w:color w:val="4F81BD" w:themeColor="accent1"/>
          <w:sz w:val="36"/>
          <w:szCs w:val="36"/>
          <w:lang w:eastAsia="fr-FR"/>
        </w:rPr>
      </w:pPr>
    </w:p>
    <w:p w14:paraId="64784444" w14:textId="77777777" w:rsidR="00096B62" w:rsidRDefault="00096B62" w:rsidP="007B68BC">
      <w:pPr>
        <w:spacing w:after="0" w:line="240" w:lineRule="auto"/>
        <w:jc w:val="both"/>
        <w:rPr>
          <w:rFonts w:eastAsia="Times New Roman" w:cstheme="minorHAnsi"/>
          <w:b/>
          <w:bCs/>
          <w:color w:val="4F81BD" w:themeColor="accent1"/>
          <w:sz w:val="36"/>
          <w:szCs w:val="36"/>
          <w:lang w:eastAsia="fr-FR"/>
        </w:rPr>
      </w:pPr>
    </w:p>
    <w:p w14:paraId="2D04504E" w14:textId="7F791DC6" w:rsidR="00C005DC" w:rsidRDefault="009A7C55" w:rsidP="007B68BC">
      <w:pPr>
        <w:spacing w:after="0" w:line="240" w:lineRule="auto"/>
        <w:jc w:val="both"/>
        <w:rPr>
          <w:rFonts w:eastAsia="Times New Roman" w:cstheme="minorHAnsi"/>
          <w:b/>
          <w:bCs/>
          <w:color w:val="4F81BD" w:themeColor="accent1"/>
          <w:sz w:val="36"/>
          <w:szCs w:val="36"/>
          <w:lang w:eastAsia="fr-FR"/>
        </w:rPr>
      </w:pPr>
      <w:r>
        <w:rPr>
          <w:rFonts w:cstheme="minorHAnsi"/>
          <w:b/>
          <w:bCs/>
          <w:noProof/>
          <w:color w:val="4F81BD" w:themeColor="accent1"/>
          <w:sz w:val="36"/>
          <w:szCs w:val="36"/>
          <w:lang w:eastAsia="fr-FR"/>
        </w:rPr>
        <w:drawing>
          <wp:anchor distT="0" distB="0" distL="114300" distR="114300" simplePos="0" relativeHeight="251700224" behindDoc="0" locked="0" layoutInCell="1" allowOverlap="1" wp14:anchorId="4BD6FF10" wp14:editId="1DF8F02E">
            <wp:simplePos x="0" y="0"/>
            <wp:positionH relativeFrom="column">
              <wp:posOffset>3432175</wp:posOffset>
            </wp:positionH>
            <wp:positionV relativeFrom="paragraph">
              <wp:posOffset>482600</wp:posOffset>
            </wp:positionV>
            <wp:extent cx="2148840" cy="487680"/>
            <wp:effectExtent l="19050" t="19050" r="22860" b="2667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23989" b="69668"/>
                    <a:stretch/>
                  </pic:blipFill>
                  <pic:spPr bwMode="auto">
                    <a:xfrm>
                      <a:off x="0" y="0"/>
                      <a:ext cx="2148840" cy="487680"/>
                    </a:xfrm>
                    <a:prstGeom prst="rect">
                      <a:avLst/>
                    </a:prstGeom>
                    <a:noFill/>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A08" w:rsidRPr="005E3A08">
        <w:rPr>
          <w:rFonts w:cstheme="minorHAnsi"/>
          <w:b/>
          <w:bCs/>
          <w:noProof/>
          <w:color w:val="4F81BD" w:themeColor="accent1"/>
          <w:sz w:val="28"/>
          <w:szCs w:val="28"/>
          <w:lang w:eastAsia="fr-FR"/>
        </w:rPr>
        <mc:AlternateContent>
          <mc:Choice Requires="wps">
            <w:drawing>
              <wp:anchor distT="0" distB="0" distL="114300" distR="114300" simplePos="0" relativeHeight="251699200" behindDoc="0" locked="0" layoutInCell="1" allowOverlap="1" wp14:anchorId="6E331F2D" wp14:editId="37DAD89C">
                <wp:simplePos x="0" y="0"/>
                <wp:positionH relativeFrom="margin">
                  <wp:posOffset>-635</wp:posOffset>
                </wp:positionH>
                <wp:positionV relativeFrom="paragraph">
                  <wp:posOffset>454660</wp:posOffset>
                </wp:positionV>
                <wp:extent cx="3208020" cy="493395"/>
                <wp:effectExtent l="0" t="0" r="11430" b="20955"/>
                <wp:wrapTopAndBottom/>
                <wp:docPr id="13" name="Rectangle : coins arrondis 13"/>
                <wp:cNvGraphicFramePr/>
                <a:graphic xmlns:a="http://schemas.openxmlformats.org/drawingml/2006/main">
                  <a:graphicData uri="http://schemas.microsoft.com/office/word/2010/wordprocessingShape">
                    <wps:wsp>
                      <wps:cNvSpPr/>
                      <wps:spPr>
                        <a:xfrm>
                          <a:off x="0" y="0"/>
                          <a:ext cx="3208020" cy="493395"/>
                        </a:xfrm>
                        <a:prstGeom prst="roundRect">
                          <a:avLst/>
                        </a:prstGeom>
                        <a:solidFill>
                          <a:sysClr val="window" lastClr="FFFFFF"/>
                        </a:solidFill>
                        <a:ln w="9525" cap="flat" cmpd="sng" algn="ctr">
                          <a:solidFill>
                            <a:srgbClr val="4F81BD"/>
                          </a:solidFill>
                          <a:prstDash val="solid"/>
                        </a:ln>
                        <a:effectLst/>
                      </wps:spPr>
                      <wps:txbx>
                        <w:txbxContent>
                          <w:p w14:paraId="3FA01638" w14:textId="244D7BEA" w:rsidR="005E3A08" w:rsidRPr="007B68BC" w:rsidRDefault="005E3A08" w:rsidP="005E3A08">
                            <w:pPr>
                              <w:rPr>
                                <w:rFonts w:eastAsia="Times New Roman" w:cstheme="minorHAnsi"/>
                                <w:b/>
                                <w:bCs/>
                                <w:color w:val="4F81BD" w:themeColor="accent1"/>
                                <w:sz w:val="36"/>
                                <w:szCs w:val="36"/>
                                <w:lang w:eastAsia="fr-FR"/>
                              </w:rPr>
                            </w:pPr>
                            <w:r>
                              <w:rPr>
                                <w:rFonts w:eastAsia="Times New Roman" w:cstheme="minorHAnsi"/>
                                <w:b/>
                                <w:bCs/>
                                <w:color w:val="4F81BD" w:themeColor="accent1"/>
                                <w:sz w:val="36"/>
                                <w:szCs w:val="36"/>
                                <w:lang w:eastAsia="fr-FR"/>
                              </w:rPr>
                              <w:t xml:space="preserve">Et toujours pour </w:t>
                            </w:r>
                            <w:proofErr w:type="gramStart"/>
                            <w:r>
                              <w:rPr>
                                <w:rFonts w:eastAsia="Times New Roman" w:cstheme="minorHAnsi"/>
                                <w:b/>
                                <w:bCs/>
                                <w:color w:val="4F81BD" w:themeColor="accent1"/>
                                <w:sz w:val="36"/>
                                <w:szCs w:val="36"/>
                                <w:lang w:eastAsia="fr-FR"/>
                              </w:rPr>
                              <w:t>l’employeur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31F2D" id="Rectangle : coins arrondis 13" o:spid="_x0000_s1028" style="position:absolute;left:0;text-align:left;margin-left:-.05pt;margin-top:35.8pt;width:252.6pt;height:38.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" fillcolor="window" strokecolor="#4f81bd">
                <v:textbox>
                  <w:txbxContent>
                    <w:p w14:paraId="3FA01638" w14:textId="244D7BEA" w:rsidR="005E3A08" w:rsidRPr="007B68BC" w:rsidRDefault="005E3A08" w:rsidP="005E3A08">
                      <w:pPr>
                        <w:rPr>
                          <w:rFonts w:eastAsia="Times New Roman" w:cstheme="minorHAnsi"/>
                          <w:b/>
                          <w:bCs/>
                          <w:color w:val="4F81BD" w:themeColor="accent1"/>
                          <w:sz w:val="36"/>
                          <w:szCs w:val="36"/>
                          <w:lang w:eastAsia="fr-FR"/>
                        </w:rPr>
                      </w:pPr>
                      <w:r>
                        <w:rPr>
                          <w:rFonts w:eastAsia="Times New Roman" w:cstheme="minorHAnsi"/>
                          <w:b/>
                          <w:bCs/>
                          <w:color w:val="4F81BD" w:themeColor="accent1"/>
                          <w:sz w:val="36"/>
                          <w:szCs w:val="36"/>
                          <w:lang w:eastAsia="fr-FR"/>
                        </w:rPr>
                        <w:t xml:space="preserve">Et toujours pour </w:t>
                      </w:r>
                      <w:proofErr w:type="gramStart"/>
                      <w:r>
                        <w:rPr>
                          <w:rFonts w:eastAsia="Times New Roman" w:cstheme="minorHAnsi"/>
                          <w:b/>
                          <w:bCs/>
                          <w:color w:val="4F81BD" w:themeColor="accent1"/>
                          <w:sz w:val="36"/>
                          <w:szCs w:val="36"/>
                          <w:lang w:eastAsia="fr-FR"/>
                        </w:rPr>
                        <w:t>l’employeur</w:t>
                      </w:r>
                      <w:proofErr w:type="gramEnd"/>
                    </w:p>
                  </w:txbxContent>
                </v:textbox>
                <w10:wrap type="topAndBottom" anchorx="margin"/>
              </v:roundrect>
            </w:pict>
          </mc:Fallback>
        </mc:AlternateContent>
      </w:r>
    </w:p>
    <w:p w14:paraId="0F8BFE95" w14:textId="08B24165" w:rsidR="001F425D" w:rsidRPr="009A7C55" w:rsidRDefault="001F425D" w:rsidP="007B68BC">
      <w:pPr>
        <w:spacing w:after="0" w:line="240" w:lineRule="auto"/>
        <w:jc w:val="both"/>
        <w:rPr>
          <w:rFonts w:eastAsia="Times New Roman" w:cstheme="minorHAnsi"/>
          <w:b/>
          <w:bCs/>
          <w:color w:val="4F81BD" w:themeColor="accent1"/>
          <w:sz w:val="24"/>
          <w:szCs w:val="24"/>
          <w:lang w:eastAsia="fr-FR"/>
        </w:rPr>
      </w:pPr>
    </w:p>
    <w:p w14:paraId="710DFC8E" w14:textId="6F720994" w:rsidR="001F425D" w:rsidRPr="001F425D" w:rsidRDefault="001F425D" w:rsidP="00096B62">
      <w:pPr>
        <w:spacing w:after="0" w:line="240" w:lineRule="auto"/>
        <w:jc w:val="both"/>
        <w:rPr>
          <w:rFonts w:eastAsia="Times New Roman" w:cstheme="minorHAnsi"/>
          <w:lang w:eastAsia="fr-FR"/>
        </w:rPr>
      </w:pPr>
      <w:r w:rsidRPr="001F425D">
        <w:rPr>
          <w:rFonts w:eastAsia="Times New Roman" w:cstheme="minorHAnsi"/>
          <w:lang w:eastAsia="fr-FR"/>
        </w:rPr>
        <w:t xml:space="preserve">Multi fonds, sécurisée et gratuite, la plateforme </w:t>
      </w:r>
      <w:proofErr w:type="spellStart"/>
      <w:r w:rsidRPr="001F425D">
        <w:rPr>
          <w:rFonts w:eastAsia="Times New Roman" w:cstheme="minorHAnsi"/>
          <w:lang w:eastAsia="fr-FR"/>
        </w:rPr>
        <w:t>PEP’s</w:t>
      </w:r>
      <w:proofErr w:type="spellEnd"/>
      <w:r w:rsidRPr="001F425D">
        <w:rPr>
          <w:rFonts w:eastAsia="Times New Roman" w:cstheme="minorHAnsi"/>
          <w:lang w:eastAsia="fr-FR"/>
        </w:rPr>
        <w:t>, développée par la Caisse des Dépôts, propose des informations pour vous accompagner et des services en ligne pour remplir vos obligations auprès des régimes dont vous dépendez.</w:t>
      </w:r>
    </w:p>
    <w:p w14:paraId="409ECB19" w14:textId="18C1421C" w:rsidR="00D26240" w:rsidRPr="00096B62" w:rsidRDefault="001F425D" w:rsidP="00096B62">
      <w:pPr>
        <w:spacing w:after="0" w:line="240" w:lineRule="auto"/>
        <w:jc w:val="both"/>
        <w:rPr>
          <w:rFonts w:eastAsia="Times New Roman" w:cstheme="minorHAnsi"/>
          <w:lang w:eastAsia="fr-FR"/>
        </w:rPr>
      </w:pPr>
      <w:proofErr w:type="spellStart"/>
      <w:r w:rsidRPr="001F425D">
        <w:rPr>
          <w:rFonts w:eastAsia="Times New Roman" w:cstheme="minorHAnsi"/>
          <w:lang w:eastAsia="fr-FR"/>
        </w:rPr>
        <w:t>PEP’s</w:t>
      </w:r>
      <w:proofErr w:type="spellEnd"/>
      <w:r w:rsidRPr="001F425D">
        <w:rPr>
          <w:rFonts w:eastAsia="Times New Roman" w:cstheme="minorHAnsi"/>
          <w:lang w:eastAsia="fr-FR"/>
        </w:rPr>
        <w:t> est une plateforme de services en ligne destinée aux employeurs affiliés à l’un des fonds de la Direction des retraites et de la solidarité de la Caisse des Dépôts : CNRACL, </w:t>
      </w:r>
      <w:hyperlink r:id="rId13" w:anchor="mot629" w:tgtFrame="_blank" w:tooltip="Retraite additionnelle de la fonction publique " w:history="1">
        <w:r w:rsidRPr="001F425D">
          <w:rPr>
            <w:rFonts w:eastAsia="Times New Roman" w:cstheme="minorHAnsi"/>
            <w:lang w:eastAsia="fr-FR"/>
          </w:rPr>
          <w:t>RAFP</w:t>
        </w:r>
      </w:hyperlink>
      <w:r w:rsidRPr="001F425D">
        <w:rPr>
          <w:rFonts w:eastAsia="Times New Roman" w:cstheme="minorHAnsi"/>
          <w:lang w:eastAsia="fr-FR"/>
        </w:rPr>
        <w:t>, </w:t>
      </w:r>
      <w:hyperlink r:id="rId14" w:anchor="mot617" w:tgtFrame="_blank" w:tooltip="Fonds spécial des pensions des ouvriers des établissements industriels de l'Etat " w:history="1">
        <w:r w:rsidRPr="001F425D">
          <w:rPr>
            <w:rFonts w:eastAsia="Times New Roman" w:cstheme="minorHAnsi"/>
            <w:lang w:eastAsia="fr-FR"/>
          </w:rPr>
          <w:t>FSPOEIE</w:t>
        </w:r>
      </w:hyperlink>
      <w:r w:rsidRPr="001F425D">
        <w:rPr>
          <w:rFonts w:eastAsia="Times New Roman" w:cstheme="minorHAnsi"/>
          <w:lang w:eastAsia="fr-FR"/>
        </w:rPr>
        <w:t>, </w:t>
      </w:r>
      <w:hyperlink r:id="rId15" w:anchor="mot609" w:tgtFrame="_blank" w:tooltip="Fonds nationaux de compensation du supplément du traitement familial " w:history="1">
        <w:r w:rsidRPr="001F425D">
          <w:rPr>
            <w:rFonts w:eastAsia="Times New Roman" w:cstheme="minorHAnsi"/>
            <w:lang w:eastAsia="fr-FR"/>
          </w:rPr>
          <w:t>FNC</w:t>
        </w:r>
      </w:hyperlink>
      <w:r w:rsidRPr="001F425D">
        <w:rPr>
          <w:rFonts w:eastAsia="Times New Roman" w:cstheme="minorHAnsi"/>
          <w:lang w:eastAsia="fr-FR"/>
        </w:rPr>
        <w:t>, </w:t>
      </w:r>
      <w:proofErr w:type="spellStart"/>
      <w:r w:rsidR="00E06433">
        <w:rPr>
          <w:rFonts w:eastAsia="Times New Roman" w:cstheme="minorHAnsi"/>
          <w:lang w:eastAsia="fr-FR"/>
        </w:rPr>
        <w:fldChar w:fldCharType="begin"/>
      </w:r>
      <w:r w:rsidR="00E06433">
        <w:rPr>
          <w:rFonts w:eastAsia="Times New Roman" w:cstheme="minorHAnsi"/>
          <w:lang w:eastAsia="fr-FR"/>
        </w:rPr>
        <w:instrText xml:space="preserve"> HYPERLINK "https://www.cnracl.retraites.fr/glossaire" \l "mot623" \t "_blank" \o "Institution de retraite complémentaire des agents non titulaires de l'État et des collectivités publiques " </w:instrText>
      </w:r>
      <w:r w:rsidR="00E06433">
        <w:rPr>
          <w:rFonts w:eastAsia="Times New Roman" w:cstheme="minorHAnsi"/>
          <w:lang w:eastAsia="fr-FR"/>
        </w:rPr>
        <w:fldChar w:fldCharType="separate"/>
      </w:r>
      <w:r w:rsidRPr="001F425D">
        <w:rPr>
          <w:rFonts w:eastAsia="Times New Roman" w:cstheme="minorHAnsi"/>
          <w:lang w:eastAsia="fr-FR"/>
        </w:rPr>
        <w:t>Ircantec</w:t>
      </w:r>
      <w:proofErr w:type="spellEnd"/>
      <w:r w:rsidR="00E06433">
        <w:rPr>
          <w:rFonts w:eastAsia="Times New Roman" w:cstheme="minorHAnsi"/>
          <w:lang w:eastAsia="fr-FR"/>
        </w:rPr>
        <w:fldChar w:fldCharType="end"/>
      </w:r>
      <w:r w:rsidRPr="001F425D">
        <w:rPr>
          <w:rFonts w:eastAsia="Times New Roman" w:cstheme="minorHAnsi"/>
          <w:lang w:eastAsia="fr-FR"/>
        </w:rPr>
        <w:t>…</w:t>
      </w:r>
    </w:p>
    <w:p w14:paraId="4911E112" w14:textId="77777777" w:rsidR="00D26240" w:rsidRDefault="00D26240">
      <w:pPr>
        <w:rPr>
          <w:rFonts w:ascii="Open Sans" w:eastAsia="Times New Roman" w:hAnsi="Open Sans" w:cs="Open Sans"/>
          <w:color w:val="202328"/>
          <w:sz w:val="21"/>
          <w:szCs w:val="21"/>
          <w:lang w:eastAsia="fr-FR"/>
        </w:rPr>
      </w:pPr>
      <w:r>
        <w:rPr>
          <w:rFonts w:ascii="Open Sans" w:eastAsia="Times New Roman" w:hAnsi="Open Sans" w:cs="Open Sans"/>
          <w:color w:val="202328"/>
          <w:sz w:val="21"/>
          <w:szCs w:val="21"/>
          <w:lang w:eastAsia="fr-FR"/>
        </w:rPr>
        <w:br w:type="page"/>
      </w:r>
    </w:p>
    <w:p w14:paraId="39837A10" w14:textId="7E1088A5" w:rsidR="001F425D" w:rsidRDefault="00D26240" w:rsidP="001F425D">
      <w:pPr>
        <w:spacing w:after="0" w:line="240" w:lineRule="auto"/>
        <w:rPr>
          <w:rFonts w:eastAsia="Times New Roman" w:cstheme="minorHAnsi"/>
          <w:b/>
          <w:bCs/>
          <w:color w:val="4F81BD" w:themeColor="accent1"/>
          <w:sz w:val="36"/>
          <w:szCs w:val="36"/>
          <w:lang w:eastAsia="fr-FR"/>
        </w:rPr>
      </w:pPr>
      <w:r>
        <w:rPr>
          <w:noProof/>
          <w:lang w:eastAsia="fr-FR"/>
        </w:rPr>
        <w:lastRenderedPageBreak/>
        <w:drawing>
          <wp:anchor distT="0" distB="0" distL="114300" distR="114300" simplePos="0" relativeHeight="251702272" behindDoc="0" locked="0" layoutInCell="1" allowOverlap="1" wp14:anchorId="46DA7C4D" wp14:editId="3DC219A3">
            <wp:simplePos x="0" y="0"/>
            <wp:positionH relativeFrom="margin">
              <wp:posOffset>3211195</wp:posOffset>
            </wp:positionH>
            <wp:positionV relativeFrom="paragraph">
              <wp:posOffset>-2305685</wp:posOffset>
            </wp:positionV>
            <wp:extent cx="3456940" cy="2278380"/>
            <wp:effectExtent l="19050" t="19050" r="10160" b="2667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940" cy="2278380"/>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3296" behindDoc="0" locked="0" layoutInCell="1" allowOverlap="1" wp14:anchorId="6F2EE7AD" wp14:editId="1054C67F">
            <wp:simplePos x="0" y="0"/>
            <wp:positionH relativeFrom="column">
              <wp:posOffset>-252095</wp:posOffset>
            </wp:positionH>
            <wp:positionV relativeFrom="paragraph">
              <wp:posOffset>-2282825</wp:posOffset>
            </wp:positionV>
            <wp:extent cx="3429000" cy="2278380"/>
            <wp:effectExtent l="19050" t="19050" r="19050" b="2667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2278380"/>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4F81BD" w:themeColor="accent1"/>
          <w:sz w:val="36"/>
          <w:szCs w:val="36"/>
          <w:lang w:eastAsia="fr-FR"/>
        </w:rPr>
        <w:t xml:space="preserve">   </w:t>
      </w:r>
    </w:p>
    <w:p w14:paraId="369D08C8" w14:textId="77777777" w:rsidR="001F425D" w:rsidRPr="001F425D" w:rsidRDefault="001F425D" w:rsidP="001F425D">
      <w:pPr>
        <w:shd w:val="clear" w:color="auto" w:fill="FFFFFF"/>
        <w:spacing w:after="0"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 xml:space="preserve">Depuis la plateforme </w:t>
      </w:r>
      <w:proofErr w:type="spellStart"/>
      <w:r w:rsidRPr="001F425D">
        <w:rPr>
          <w:rFonts w:ascii="Arial" w:eastAsia="Times New Roman" w:hAnsi="Arial" w:cs="Arial"/>
          <w:color w:val="333333"/>
          <w:lang w:eastAsia="fr-FR"/>
        </w:rPr>
        <w:t>PEP’s</w:t>
      </w:r>
      <w:proofErr w:type="spellEnd"/>
      <w:r w:rsidRPr="001F425D">
        <w:rPr>
          <w:rFonts w:ascii="Arial" w:eastAsia="Times New Roman" w:hAnsi="Arial" w:cs="Arial"/>
          <w:color w:val="333333"/>
          <w:lang w:eastAsia="fr-FR"/>
        </w:rPr>
        <w:t>, vous avez accès à tous vos services, notamment :</w:t>
      </w:r>
    </w:p>
    <w:p w14:paraId="4166A0DF" w14:textId="30522AB8" w:rsidR="001F425D" w:rsidRPr="001F425D" w:rsidRDefault="001F425D" w:rsidP="001F425D">
      <w:pPr>
        <w:numPr>
          <w:ilvl w:val="0"/>
          <w:numId w:val="13"/>
        </w:numPr>
        <w:shd w:val="clear" w:color="auto" w:fill="FFFFFF"/>
        <w:spacing w:before="100" w:beforeAutospacing="1" w:after="10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Les Cotisations</w:t>
      </w:r>
    </w:p>
    <w:p w14:paraId="1936580A"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w:t>
      </w:r>
      <w:hyperlink r:id="rId18" w:anchor="mot481" w:tgtFrame="_blank" w:tooltip="Tout employeur qui verse des cotisations ATIACL et/ou FEH doit établir une déclaration de cotisations annuelle récapitulant les cotisations dues au titre de l'exercice précédent. Elle doit être transmise au plus tard au 31 janvier de chaque année. Cette d" w:history="1">
        <w:r w:rsidRPr="001F425D">
          <w:rPr>
            <w:rFonts w:ascii="Arial" w:eastAsia="Times New Roman" w:hAnsi="Arial" w:cs="Arial"/>
            <w:color w:val="000000"/>
            <w:u w:val="single"/>
            <w:bdr w:val="none" w:sz="0" w:space="0" w:color="auto" w:frame="1"/>
            <w:lang w:eastAsia="fr-FR"/>
          </w:rPr>
          <w:t>Déclaration de cotisations</w:t>
        </w:r>
      </w:hyperlink>
      <w:r w:rsidRPr="001F425D">
        <w:rPr>
          <w:rFonts w:ascii="Arial" w:eastAsia="Times New Roman" w:hAnsi="Arial" w:cs="Arial"/>
          <w:color w:val="333333"/>
          <w:lang w:eastAsia="fr-FR"/>
        </w:rPr>
        <w:t> (</w:t>
      </w:r>
      <w:hyperlink r:id="rId19" w:anchor="mot480" w:tgtFrame="_blank" w:tooltip="La Déclaration annuelle des données sociales (DADS) est une formalité administrative obligatoire que doit accomplir toute entreprise publique ou privée employant des salariés, en application de l'article R243-14 du code de la sécurité sociale et des artic" w:history="1">
        <w:r w:rsidRPr="001F425D">
          <w:rPr>
            <w:rFonts w:ascii="Arial" w:eastAsia="Times New Roman" w:hAnsi="Arial" w:cs="Arial"/>
            <w:color w:val="000000"/>
            <w:u w:val="single"/>
            <w:bdr w:val="none" w:sz="0" w:space="0" w:color="auto" w:frame="1"/>
            <w:lang w:eastAsia="fr-FR"/>
          </w:rPr>
          <w:t>DADS</w:t>
        </w:r>
      </w:hyperlink>
      <w:r w:rsidRPr="001F425D">
        <w:rPr>
          <w:rFonts w:ascii="Arial" w:eastAsia="Times New Roman" w:hAnsi="Arial" w:cs="Arial"/>
          <w:color w:val="333333"/>
          <w:lang w:eastAsia="fr-FR"/>
        </w:rPr>
        <w:t>)</w:t>
      </w:r>
    </w:p>
    <w:p w14:paraId="54DC46FB"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Gestion des comptes individuels retraite CNRACL (</w:t>
      </w:r>
      <w:hyperlink r:id="rId20" w:anchor="mot566" w:tgtFrame="_blank" w:tooltip="Compte individuel retraite " w:history="1">
        <w:r w:rsidRPr="001F425D">
          <w:rPr>
            <w:rFonts w:ascii="Arial" w:eastAsia="Times New Roman" w:hAnsi="Arial" w:cs="Arial"/>
            <w:color w:val="000000"/>
            <w:u w:val="single"/>
            <w:bdr w:val="none" w:sz="0" w:space="0" w:color="auto" w:frame="1"/>
            <w:lang w:eastAsia="fr-FR"/>
          </w:rPr>
          <w:t>CIR</w:t>
        </w:r>
      </w:hyperlink>
      <w:r w:rsidRPr="001F425D">
        <w:rPr>
          <w:rFonts w:ascii="Arial" w:eastAsia="Times New Roman" w:hAnsi="Arial" w:cs="Arial"/>
          <w:color w:val="333333"/>
          <w:lang w:eastAsia="fr-FR"/>
        </w:rPr>
        <w:t>)</w:t>
      </w:r>
    </w:p>
    <w:p w14:paraId="219BF2BD"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w:t>
      </w:r>
      <w:hyperlink r:id="rId21" w:anchor="mot457" w:tgtFrame="_blank" w:tooltip="Procédure par laquelle une collectivité doit obligatoirement déclarer à la CNRACL les agents qui remplissent les conditions fixées par la réglementation pour être rattachés à ce régime. Un numéro d'affiliation est attribué par la CNRACL à chaque agent. " w:history="1">
        <w:r w:rsidRPr="001F425D">
          <w:rPr>
            <w:rFonts w:ascii="Arial" w:eastAsia="Times New Roman" w:hAnsi="Arial" w:cs="Arial"/>
            <w:color w:val="000000"/>
            <w:u w:val="single"/>
            <w:bdr w:val="none" w:sz="0" w:space="0" w:color="auto" w:frame="1"/>
            <w:lang w:eastAsia="fr-FR"/>
          </w:rPr>
          <w:t>Affiliation</w:t>
        </w:r>
      </w:hyperlink>
      <w:r w:rsidRPr="001F425D">
        <w:rPr>
          <w:rFonts w:ascii="Arial" w:eastAsia="Times New Roman" w:hAnsi="Arial" w:cs="Arial"/>
          <w:color w:val="333333"/>
          <w:lang w:eastAsia="fr-FR"/>
        </w:rPr>
        <w:t> CNRACL</w:t>
      </w:r>
    </w:p>
    <w:p w14:paraId="76BBF12F" w14:textId="77777777" w:rsidR="001F425D" w:rsidRPr="001F425D" w:rsidRDefault="001F425D" w:rsidP="001F425D">
      <w:pPr>
        <w:numPr>
          <w:ilvl w:val="0"/>
          <w:numId w:val="13"/>
        </w:numPr>
        <w:shd w:val="clear" w:color="auto" w:fill="FFFFFF"/>
        <w:spacing w:before="100" w:beforeAutospacing="1" w:after="10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Mutation de masse partielle</w:t>
      </w:r>
    </w:p>
    <w:p w14:paraId="23207E94"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w:t>
      </w:r>
      <w:hyperlink r:id="rId22" w:anchor="mot482" w:tgtFrame="_blank" w:tooltip="La Déclaration individuelle ou DI est la terminologie unique employée par la Direction des retraites en regard de la diversité des appellations mentionnées dans les textes légaux encadrant les fonds. La DI précise&amp;nbsp;: l'identification de l'employeur et" w:history="1">
        <w:r w:rsidRPr="001F425D">
          <w:rPr>
            <w:rFonts w:ascii="Arial" w:eastAsia="Times New Roman" w:hAnsi="Arial" w:cs="Arial"/>
            <w:color w:val="000000"/>
            <w:u w:val="single"/>
            <w:bdr w:val="none" w:sz="0" w:space="0" w:color="auto" w:frame="1"/>
            <w:lang w:eastAsia="fr-FR"/>
          </w:rPr>
          <w:t>Déclaration individuelle</w:t>
        </w:r>
      </w:hyperlink>
      <w:r w:rsidRPr="001F425D">
        <w:rPr>
          <w:rFonts w:ascii="Arial" w:eastAsia="Times New Roman" w:hAnsi="Arial" w:cs="Arial"/>
          <w:color w:val="333333"/>
          <w:lang w:eastAsia="fr-FR"/>
        </w:rPr>
        <w:t> CNRACL</w:t>
      </w:r>
    </w:p>
    <w:p w14:paraId="30A4B9D3"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Déclaration sociale  nominative (</w:t>
      </w:r>
      <w:hyperlink r:id="rId23" w:anchor="mot889" w:tgtFrame="_blank" w:tooltip="Déclaration sociale nominative " w:history="1">
        <w:r w:rsidRPr="001F425D">
          <w:rPr>
            <w:rFonts w:ascii="Arial" w:eastAsia="Times New Roman" w:hAnsi="Arial" w:cs="Arial"/>
            <w:color w:val="0066CC"/>
            <w:u w:val="single"/>
            <w:bdr w:val="none" w:sz="0" w:space="0" w:color="auto" w:frame="1"/>
            <w:lang w:eastAsia="fr-FR"/>
          </w:rPr>
          <w:t>DSN</w:t>
        </w:r>
      </w:hyperlink>
      <w:r w:rsidRPr="001F425D">
        <w:rPr>
          <w:rFonts w:ascii="Arial" w:eastAsia="Times New Roman" w:hAnsi="Arial" w:cs="Arial"/>
          <w:color w:val="333333"/>
          <w:lang w:eastAsia="fr-FR"/>
        </w:rPr>
        <w:t>) CNRACL</w:t>
      </w:r>
    </w:p>
    <w:p w14:paraId="3A79A720"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L’Envoi de fichier « </w:t>
      </w:r>
      <w:hyperlink r:id="rId24" w:anchor="mot482" w:tgtFrame="_blank" w:tooltip="La Déclaration individuelle ou DI est la terminologie unique employée par la Direction des retraites en regard de la diversité des appellations mentionnées dans les textes légaux encadrant les fonds. La DI précise&amp;nbsp;: l'identification de l'employeur et pour" w:history="1">
        <w:r w:rsidRPr="001F425D">
          <w:rPr>
            <w:rFonts w:ascii="Arial" w:eastAsia="Times New Roman" w:hAnsi="Arial" w:cs="Arial"/>
            <w:color w:val="0066CC"/>
            <w:u w:val="single"/>
            <w:bdr w:val="none" w:sz="0" w:space="0" w:color="auto" w:frame="1"/>
            <w:lang w:eastAsia="fr-FR"/>
          </w:rPr>
          <w:t>Déclaration individuelle</w:t>
        </w:r>
      </w:hyperlink>
      <w:r w:rsidRPr="001F425D">
        <w:rPr>
          <w:rFonts w:ascii="Arial" w:eastAsia="Times New Roman" w:hAnsi="Arial" w:cs="Arial"/>
          <w:color w:val="333333"/>
          <w:lang w:eastAsia="fr-FR"/>
        </w:rPr>
        <w:t> » CNRACL</w:t>
      </w:r>
    </w:p>
    <w:p w14:paraId="680D3770" w14:textId="77777777" w:rsidR="001F425D" w:rsidRPr="001F425D" w:rsidRDefault="001F425D" w:rsidP="001F425D">
      <w:pPr>
        <w:numPr>
          <w:ilvl w:val="0"/>
          <w:numId w:val="13"/>
        </w:numPr>
        <w:shd w:val="clear" w:color="auto" w:fill="FFFFFF"/>
        <w:spacing w:beforeAutospacing="1" w:after="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w:t>
      </w:r>
      <w:hyperlink r:id="rId25" w:anchor="mot499" w:tgtFrame="_blank" w:tooltip="Liquider sa retraite, c'est faire valoir ses droits à la retraite. Il s'agit de vérifier les droits acquis, trimestres de services et de bonifications, et de calculer le montant de la retraite d'un affilié, préalablement à sa mise en paiement. " w:history="1">
        <w:r w:rsidRPr="001F425D">
          <w:rPr>
            <w:rFonts w:ascii="Arial" w:eastAsia="Times New Roman" w:hAnsi="Arial" w:cs="Arial"/>
            <w:color w:val="000000"/>
            <w:u w:val="single"/>
            <w:bdr w:val="none" w:sz="0" w:space="0" w:color="auto" w:frame="1"/>
            <w:lang w:eastAsia="fr-FR"/>
          </w:rPr>
          <w:t>Liquidation</w:t>
        </w:r>
      </w:hyperlink>
      <w:r w:rsidRPr="001F425D">
        <w:rPr>
          <w:rFonts w:ascii="Arial" w:eastAsia="Times New Roman" w:hAnsi="Arial" w:cs="Arial"/>
          <w:color w:val="333333"/>
          <w:lang w:eastAsia="fr-FR"/>
        </w:rPr>
        <w:t> de pensions CNRACL</w:t>
      </w:r>
    </w:p>
    <w:p w14:paraId="5E14A218" w14:textId="77777777" w:rsidR="001F425D" w:rsidRPr="001F425D" w:rsidRDefault="001F425D" w:rsidP="001F425D">
      <w:pPr>
        <w:numPr>
          <w:ilvl w:val="0"/>
          <w:numId w:val="13"/>
        </w:numPr>
        <w:shd w:val="clear" w:color="auto" w:fill="FFFFFF"/>
        <w:spacing w:before="100" w:beforeAutospacing="1" w:after="10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gestion des inscriptions et des habilitations si vous êtes administrateur</w:t>
      </w:r>
    </w:p>
    <w:p w14:paraId="589B6DD3" w14:textId="77777777" w:rsidR="001F425D" w:rsidRPr="001F425D" w:rsidRDefault="001F425D" w:rsidP="001F425D">
      <w:pPr>
        <w:numPr>
          <w:ilvl w:val="0"/>
          <w:numId w:val="13"/>
        </w:numPr>
        <w:shd w:val="clear" w:color="auto" w:fill="FFFFFF"/>
        <w:spacing w:before="100" w:beforeAutospacing="1" w:after="10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mise à jour de vos coordonnées</w:t>
      </w:r>
    </w:p>
    <w:p w14:paraId="5DD12233" w14:textId="77777777" w:rsidR="001F425D" w:rsidRPr="001F425D" w:rsidRDefault="001F425D" w:rsidP="001F425D">
      <w:pPr>
        <w:numPr>
          <w:ilvl w:val="0"/>
          <w:numId w:val="13"/>
        </w:numPr>
        <w:shd w:val="clear" w:color="auto" w:fill="FFFFFF"/>
        <w:spacing w:before="100" w:beforeAutospacing="1" w:after="100" w:afterAutospacing="1" w:line="240" w:lineRule="auto"/>
        <w:textAlignment w:val="baseline"/>
        <w:rPr>
          <w:rFonts w:ascii="Arial" w:eastAsia="Times New Roman" w:hAnsi="Arial" w:cs="Arial"/>
          <w:color w:val="333333"/>
          <w:lang w:eastAsia="fr-FR"/>
        </w:rPr>
      </w:pPr>
      <w:r w:rsidRPr="001F425D">
        <w:rPr>
          <w:rFonts w:ascii="Arial" w:eastAsia="Times New Roman" w:hAnsi="Arial" w:cs="Arial"/>
          <w:color w:val="333333"/>
          <w:lang w:eastAsia="fr-FR"/>
        </w:rPr>
        <w:t>La gestion de vos correspondants.</w:t>
      </w:r>
    </w:p>
    <w:p w14:paraId="6B3D8C6B" w14:textId="4B97949A" w:rsidR="001F425D" w:rsidRPr="001F425D" w:rsidRDefault="001F425D" w:rsidP="001F425D">
      <w:pPr>
        <w:shd w:val="clear" w:color="auto" w:fill="FFFFFF"/>
        <w:spacing w:after="0" w:line="240" w:lineRule="auto"/>
        <w:textAlignment w:val="baseline"/>
        <w:rPr>
          <w:rFonts w:ascii="Arial" w:eastAsia="Times New Roman" w:hAnsi="Arial" w:cs="Arial"/>
          <w:color w:val="333333"/>
          <w:lang w:eastAsia="fr-FR"/>
        </w:rPr>
      </w:pPr>
      <w:r w:rsidRPr="001F425D">
        <w:rPr>
          <w:rFonts w:ascii="Calibri" w:eastAsia="Times New Roman" w:hAnsi="Calibri" w:cs="Calibri"/>
          <w:color w:val="333333"/>
          <w:bdr w:val="none" w:sz="0" w:space="0" w:color="auto" w:frame="1"/>
          <w:lang w:eastAsia="fr-FR"/>
        </w:rPr>
        <w:t> </w:t>
      </w:r>
      <w:r w:rsidRPr="001F425D">
        <w:rPr>
          <w:rFonts w:ascii="Arial" w:eastAsia="Times New Roman" w:hAnsi="Arial" w:cs="Arial"/>
          <w:color w:val="333333"/>
          <w:lang w:eastAsia="fr-FR"/>
        </w:rPr>
        <w:t>Les services sont classés par thématique.</w:t>
      </w:r>
    </w:p>
    <w:p w14:paraId="4B0A7571" w14:textId="77777777" w:rsidR="00D26240" w:rsidRDefault="00D26240" w:rsidP="001F425D">
      <w:pPr>
        <w:shd w:val="clear" w:color="auto" w:fill="FFFFFF"/>
        <w:spacing w:after="0" w:line="240" w:lineRule="auto"/>
        <w:textAlignment w:val="baseline"/>
        <w:rPr>
          <w:rFonts w:ascii="Arial" w:eastAsia="Times New Roman" w:hAnsi="Arial" w:cs="Arial"/>
          <w:color w:val="333333"/>
          <w:lang w:eastAsia="fr-FR"/>
        </w:rPr>
      </w:pPr>
    </w:p>
    <w:p w14:paraId="3340E047" w14:textId="42A18F7D" w:rsidR="001F425D" w:rsidRDefault="001F425D" w:rsidP="001F425D">
      <w:pPr>
        <w:shd w:val="clear" w:color="auto" w:fill="FFFFFF"/>
        <w:spacing w:after="0" w:line="240" w:lineRule="auto"/>
        <w:textAlignment w:val="baseline"/>
        <w:rPr>
          <w:rFonts w:ascii="Calibri" w:eastAsia="Times New Roman" w:hAnsi="Calibri" w:cs="Calibri"/>
          <w:color w:val="000000"/>
          <w:bdr w:val="none" w:sz="0" w:space="0" w:color="auto" w:frame="1"/>
          <w:lang w:eastAsia="fr-FR"/>
        </w:rPr>
      </w:pPr>
      <w:r w:rsidRPr="001F425D">
        <w:rPr>
          <w:rFonts w:ascii="Arial" w:eastAsia="Times New Roman" w:hAnsi="Arial" w:cs="Arial"/>
          <w:color w:val="333333"/>
          <w:lang w:eastAsia="fr-FR"/>
        </w:rPr>
        <w:t xml:space="preserve">Pour y accéder, cliquez sur le nom d’une thématique dans le menu de gauche depuis votre tableau de bord </w:t>
      </w:r>
      <w:proofErr w:type="spellStart"/>
      <w:r w:rsidRPr="001F425D">
        <w:rPr>
          <w:rFonts w:ascii="Arial" w:eastAsia="Times New Roman" w:hAnsi="Arial" w:cs="Arial"/>
          <w:color w:val="333333"/>
          <w:lang w:eastAsia="fr-FR"/>
        </w:rPr>
        <w:t>PEP’s</w:t>
      </w:r>
      <w:proofErr w:type="spellEnd"/>
      <w:r w:rsidRPr="001F425D">
        <w:rPr>
          <w:rFonts w:ascii="Calibri" w:eastAsia="Times New Roman" w:hAnsi="Calibri" w:cs="Calibri"/>
          <w:color w:val="000000"/>
          <w:bdr w:val="none" w:sz="0" w:space="0" w:color="auto" w:frame="1"/>
          <w:lang w:eastAsia="fr-FR"/>
        </w:rPr>
        <w:t>.</w:t>
      </w:r>
    </w:p>
    <w:p w14:paraId="2EEA94AF" w14:textId="77777777" w:rsidR="009A7C55" w:rsidRPr="001F425D" w:rsidRDefault="009A7C55" w:rsidP="001F425D">
      <w:pPr>
        <w:shd w:val="clear" w:color="auto" w:fill="FFFFFF"/>
        <w:spacing w:after="0" w:line="240" w:lineRule="auto"/>
        <w:textAlignment w:val="baseline"/>
        <w:rPr>
          <w:rFonts w:ascii="Arial" w:eastAsia="Times New Roman" w:hAnsi="Arial" w:cs="Arial"/>
          <w:color w:val="333333"/>
          <w:lang w:eastAsia="fr-FR"/>
        </w:rPr>
      </w:pPr>
    </w:p>
    <w:p w14:paraId="58CF9388" w14:textId="0EF91437" w:rsidR="001F425D" w:rsidRPr="00932383" w:rsidRDefault="001F425D" w:rsidP="001F425D">
      <w:pPr>
        <w:spacing w:after="0" w:line="240" w:lineRule="auto"/>
        <w:rPr>
          <w:rFonts w:eastAsia="Times New Roman" w:cstheme="minorHAnsi"/>
          <w:b/>
          <w:bCs/>
          <w:color w:val="4F81BD" w:themeColor="accent1"/>
          <w:sz w:val="36"/>
          <w:szCs w:val="36"/>
          <w:lang w:eastAsia="fr-FR"/>
        </w:rPr>
      </w:pPr>
    </w:p>
    <w:p w14:paraId="3305002A" w14:textId="77777777" w:rsidR="00BB290D" w:rsidRPr="00FF4CD1" w:rsidRDefault="00BB290D" w:rsidP="000F0450">
      <w:pPr>
        <w:spacing w:after="0" w:line="240" w:lineRule="auto"/>
        <w:ind w:left="360"/>
        <w:rPr>
          <w:rFonts w:eastAsia="Times New Roman" w:cstheme="minorHAnsi"/>
          <w:b/>
          <w:bCs/>
          <w:color w:val="000000"/>
          <w:lang w:eastAsia="fr-FR"/>
        </w:rPr>
      </w:pPr>
    </w:p>
    <w:p w14:paraId="53DFFC65" w14:textId="493A637B" w:rsidR="000F0450" w:rsidRDefault="000F0450" w:rsidP="000F0450">
      <w:pPr>
        <w:spacing w:after="0" w:line="240" w:lineRule="auto"/>
        <w:ind w:left="360"/>
        <w:rPr>
          <w:rFonts w:eastAsia="Times New Roman" w:cstheme="minorHAnsi"/>
          <w:color w:val="000000"/>
          <w:lang w:eastAsia="fr-FR"/>
        </w:rPr>
      </w:pPr>
    </w:p>
    <w:p w14:paraId="52E28708" w14:textId="0220BA7C" w:rsidR="000F0450" w:rsidRDefault="000F0450" w:rsidP="000F0450">
      <w:pPr>
        <w:spacing w:after="0" w:line="240" w:lineRule="auto"/>
        <w:ind w:left="360"/>
        <w:rPr>
          <w:rFonts w:eastAsia="Times New Roman" w:cstheme="minorHAnsi"/>
          <w:color w:val="000000"/>
          <w:lang w:eastAsia="fr-FR"/>
        </w:rPr>
      </w:pPr>
      <w:r>
        <w:rPr>
          <w:rFonts w:eastAsia="Times New Roman" w:cstheme="minorHAnsi"/>
          <w:color w:val="000000"/>
          <w:lang w:eastAsia="fr-FR"/>
        </w:rPr>
        <w:t xml:space="preserve"> </w:t>
      </w:r>
    </w:p>
    <w:p w14:paraId="1CD047FE" w14:textId="112CB48F" w:rsidR="00BB290D" w:rsidRPr="003A722F" w:rsidRDefault="00BB290D" w:rsidP="00BB290D">
      <w:pPr>
        <w:spacing w:after="0" w:line="240" w:lineRule="auto"/>
        <w:jc w:val="right"/>
        <w:rPr>
          <w:i/>
          <w:iCs/>
          <w:sz w:val="20"/>
          <w:szCs w:val="20"/>
        </w:rPr>
      </w:pPr>
      <w:r w:rsidRPr="003A722F">
        <w:rPr>
          <w:i/>
          <w:iCs/>
          <w:sz w:val="20"/>
          <w:szCs w:val="20"/>
          <w:u w:val="single"/>
        </w:rPr>
        <w:t>Pour plus d’informations</w:t>
      </w:r>
      <w:r w:rsidRPr="003A722F">
        <w:rPr>
          <w:i/>
          <w:iCs/>
          <w:sz w:val="20"/>
          <w:szCs w:val="20"/>
        </w:rPr>
        <w:t> :</w:t>
      </w:r>
      <w:r>
        <w:rPr>
          <w:i/>
          <w:iCs/>
          <w:sz w:val="20"/>
          <w:szCs w:val="20"/>
        </w:rPr>
        <w:t xml:space="preserve"> </w:t>
      </w:r>
      <w:bookmarkStart w:id="2" w:name="_GoBack"/>
      <w:bookmarkEnd w:id="2"/>
      <w:r w:rsidRPr="003A722F">
        <w:rPr>
          <w:i/>
          <w:iCs/>
          <w:sz w:val="20"/>
          <w:szCs w:val="20"/>
        </w:rPr>
        <w:t xml:space="preserve">Service Retraite CNRACL CDG 03 </w:t>
      </w:r>
      <w:hyperlink r:id="rId26" w:history="1">
        <w:r w:rsidRPr="003A722F">
          <w:rPr>
            <w:rStyle w:val="Lienhypertexte"/>
            <w:i/>
            <w:iCs/>
            <w:sz w:val="20"/>
            <w:szCs w:val="20"/>
          </w:rPr>
          <w:t>cnracl@cdg03.fr</w:t>
        </w:r>
      </w:hyperlink>
      <w:r>
        <w:rPr>
          <w:i/>
          <w:iCs/>
          <w:sz w:val="20"/>
          <w:szCs w:val="20"/>
        </w:rPr>
        <w:t xml:space="preserve">       </w:t>
      </w:r>
    </w:p>
    <w:p w14:paraId="04BCE6CF" w14:textId="77777777" w:rsidR="000F0450" w:rsidRDefault="000F0450"/>
    <w:sectPr w:rsidR="000F0450" w:rsidSect="005E3A08">
      <w:pgSz w:w="11906" w:h="16838" w:code="9"/>
      <w:pgMar w:top="426" w:right="1274" w:bottom="426" w:left="709" w:header="709" w:footer="709"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B3F8A"/>
    <w:multiLevelType w:val="hybridMultilevel"/>
    <w:tmpl w:val="9A24FADC"/>
    <w:lvl w:ilvl="0" w:tplc="4C0AB3E4">
      <w:start w:val="1"/>
      <w:numFmt w:val="bullet"/>
      <w:lvlText w:val="◦"/>
      <w:lvlJc w:val="left"/>
      <w:pPr>
        <w:tabs>
          <w:tab w:val="num" w:pos="3552"/>
        </w:tabs>
        <w:ind w:left="3552" w:hanging="360"/>
      </w:pPr>
      <w:rPr>
        <w:rFonts w:ascii="Verdana" w:hAnsi="Verdana" w:hint="default"/>
      </w:rPr>
    </w:lvl>
    <w:lvl w:ilvl="1" w:tplc="C590C314">
      <w:start w:val="1"/>
      <w:numFmt w:val="bullet"/>
      <w:lvlText w:val="◦"/>
      <w:lvlJc w:val="left"/>
      <w:pPr>
        <w:tabs>
          <w:tab w:val="num" w:pos="4272"/>
        </w:tabs>
        <w:ind w:left="4272" w:hanging="360"/>
      </w:pPr>
      <w:rPr>
        <w:rFonts w:ascii="Verdana" w:hAnsi="Verdana" w:hint="default"/>
      </w:rPr>
    </w:lvl>
    <w:lvl w:ilvl="2" w:tplc="60E8FF24" w:tentative="1">
      <w:start w:val="1"/>
      <w:numFmt w:val="bullet"/>
      <w:lvlText w:val="◦"/>
      <w:lvlJc w:val="left"/>
      <w:pPr>
        <w:tabs>
          <w:tab w:val="num" w:pos="4992"/>
        </w:tabs>
        <w:ind w:left="4992" w:hanging="360"/>
      </w:pPr>
      <w:rPr>
        <w:rFonts w:ascii="Verdana" w:hAnsi="Verdana" w:hint="default"/>
      </w:rPr>
    </w:lvl>
    <w:lvl w:ilvl="3" w:tplc="AAC6F954" w:tentative="1">
      <w:start w:val="1"/>
      <w:numFmt w:val="bullet"/>
      <w:lvlText w:val="◦"/>
      <w:lvlJc w:val="left"/>
      <w:pPr>
        <w:tabs>
          <w:tab w:val="num" w:pos="5712"/>
        </w:tabs>
        <w:ind w:left="5712" w:hanging="360"/>
      </w:pPr>
      <w:rPr>
        <w:rFonts w:ascii="Verdana" w:hAnsi="Verdana" w:hint="default"/>
      </w:rPr>
    </w:lvl>
    <w:lvl w:ilvl="4" w:tplc="C6A43A5E" w:tentative="1">
      <w:start w:val="1"/>
      <w:numFmt w:val="bullet"/>
      <w:lvlText w:val="◦"/>
      <w:lvlJc w:val="left"/>
      <w:pPr>
        <w:tabs>
          <w:tab w:val="num" w:pos="6432"/>
        </w:tabs>
        <w:ind w:left="6432" w:hanging="360"/>
      </w:pPr>
      <w:rPr>
        <w:rFonts w:ascii="Verdana" w:hAnsi="Verdana" w:hint="default"/>
      </w:rPr>
    </w:lvl>
    <w:lvl w:ilvl="5" w:tplc="7372472C" w:tentative="1">
      <w:start w:val="1"/>
      <w:numFmt w:val="bullet"/>
      <w:lvlText w:val="◦"/>
      <w:lvlJc w:val="left"/>
      <w:pPr>
        <w:tabs>
          <w:tab w:val="num" w:pos="7152"/>
        </w:tabs>
        <w:ind w:left="7152" w:hanging="360"/>
      </w:pPr>
      <w:rPr>
        <w:rFonts w:ascii="Verdana" w:hAnsi="Verdana" w:hint="default"/>
      </w:rPr>
    </w:lvl>
    <w:lvl w:ilvl="6" w:tplc="B9EAE8BA" w:tentative="1">
      <w:start w:val="1"/>
      <w:numFmt w:val="bullet"/>
      <w:lvlText w:val="◦"/>
      <w:lvlJc w:val="left"/>
      <w:pPr>
        <w:tabs>
          <w:tab w:val="num" w:pos="7872"/>
        </w:tabs>
        <w:ind w:left="7872" w:hanging="360"/>
      </w:pPr>
      <w:rPr>
        <w:rFonts w:ascii="Verdana" w:hAnsi="Verdana" w:hint="default"/>
      </w:rPr>
    </w:lvl>
    <w:lvl w:ilvl="7" w:tplc="A3A44F62" w:tentative="1">
      <w:start w:val="1"/>
      <w:numFmt w:val="bullet"/>
      <w:lvlText w:val="◦"/>
      <w:lvlJc w:val="left"/>
      <w:pPr>
        <w:tabs>
          <w:tab w:val="num" w:pos="8592"/>
        </w:tabs>
        <w:ind w:left="8592" w:hanging="360"/>
      </w:pPr>
      <w:rPr>
        <w:rFonts w:ascii="Verdana" w:hAnsi="Verdana" w:hint="default"/>
      </w:rPr>
    </w:lvl>
    <w:lvl w:ilvl="8" w:tplc="E1E0E76E" w:tentative="1">
      <w:start w:val="1"/>
      <w:numFmt w:val="bullet"/>
      <w:lvlText w:val="◦"/>
      <w:lvlJc w:val="left"/>
      <w:pPr>
        <w:tabs>
          <w:tab w:val="num" w:pos="9312"/>
        </w:tabs>
        <w:ind w:left="9312" w:hanging="360"/>
      </w:pPr>
      <w:rPr>
        <w:rFonts w:ascii="Verdana" w:hAnsi="Verdana" w:hint="default"/>
      </w:rPr>
    </w:lvl>
  </w:abstractNum>
  <w:abstractNum w:abstractNumId="1" w15:restartNumberingAfterBreak="0">
    <w:nsid w:val="1B6230AC"/>
    <w:multiLevelType w:val="hybridMultilevel"/>
    <w:tmpl w:val="0504ECD0"/>
    <w:lvl w:ilvl="0" w:tplc="040C000D">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 w15:restartNumberingAfterBreak="0">
    <w:nsid w:val="221E0C37"/>
    <w:multiLevelType w:val="multilevel"/>
    <w:tmpl w:val="9972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9222F"/>
    <w:multiLevelType w:val="hybridMultilevel"/>
    <w:tmpl w:val="E9F62C8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A1E718F"/>
    <w:multiLevelType w:val="hybridMultilevel"/>
    <w:tmpl w:val="823E2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7164FD"/>
    <w:multiLevelType w:val="hybridMultilevel"/>
    <w:tmpl w:val="FFD05E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3D4942"/>
    <w:multiLevelType w:val="multilevel"/>
    <w:tmpl w:val="6432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757BCE"/>
    <w:multiLevelType w:val="hybridMultilevel"/>
    <w:tmpl w:val="E6B2F1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134FC5"/>
    <w:multiLevelType w:val="hybridMultilevel"/>
    <w:tmpl w:val="12E88F2C"/>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538D0BFD"/>
    <w:multiLevelType w:val="hybridMultilevel"/>
    <w:tmpl w:val="51848D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044B24"/>
    <w:multiLevelType w:val="hybridMultilevel"/>
    <w:tmpl w:val="AB8C8B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B475675"/>
    <w:multiLevelType w:val="hybridMultilevel"/>
    <w:tmpl w:val="2CE22E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F474564"/>
    <w:multiLevelType w:val="multilevel"/>
    <w:tmpl w:val="B4D4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41706F"/>
    <w:multiLevelType w:val="multilevel"/>
    <w:tmpl w:val="565C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4C0562"/>
    <w:multiLevelType w:val="multilevel"/>
    <w:tmpl w:val="4EE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2"/>
  </w:num>
  <w:num w:numId="4">
    <w:abstractNumId w:val="10"/>
  </w:num>
  <w:num w:numId="5">
    <w:abstractNumId w:val="13"/>
  </w:num>
  <w:num w:numId="6">
    <w:abstractNumId w:val="11"/>
  </w:num>
  <w:num w:numId="7">
    <w:abstractNumId w:val="3"/>
  </w:num>
  <w:num w:numId="8">
    <w:abstractNumId w:val="8"/>
  </w:num>
  <w:num w:numId="9">
    <w:abstractNumId w:val="5"/>
  </w:num>
  <w:num w:numId="10">
    <w:abstractNumId w:val="1"/>
  </w:num>
  <w:num w:numId="11">
    <w:abstractNumId w:val="2"/>
  </w:num>
  <w:num w:numId="12">
    <w:abstractNumId w:val="6"/>
  </w:num>
  <w:num w:numId="13">
    <w:abstractNumId w:val="14"/>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831"/>
    <w:rsid w:val="00006FC6"/>
    <w:rsid w:val="00035E11"/>
    <w:rsid w:val="00057C85"/>
    <w:rsid w:val="00096B62"/>
    <w:rsid w:val="000A3C54"/>
    <w:rsid w:val="000A4162"/>
    <w:rsid w:val="000B2CC6"/>
    <w:rsid w:val="000F014C"/>
    <w:rsid w:val="000F0450"/>
    <w:rsid w:val="000F049B"/>
    <w:rsid w:val="001203F5"/>
    <w:rsid w:val="00167520"/>
    <w:rsid w:val="0019321E"/>
    <w:rsid w:val="001B1323"/>
    <w:rsid w:val="001F425D"/>
    <w:rsid w:val="0025582A"/>
    <w:rsid w:val="003152EB"/>
    <w:rsid w:val="003522A9"/>
    <w:rsid w:val="00353553"/>
    <w:rsid w:val="00373A21"/>
    <w:rsid w:val="003919F8"/>
    <w:rsid w:val="003954C7"/>
    <w:rsid w:val="003B17DE"/>
    <w:rsid w:val="003F5362"/>
    <w:rsid w:val="003F7FB1"/>
    <w:rsid w:val="004471D9"/>
    <w:rsid w:val="00453A8A"/>
    <w:rsid w:val="004777B0"/>
    <w:rsid w:val="004D1E12"/>
    <w:rsid w:val="004E07F1"/>
    <w:rsid w:val="004F739D"/>
    <w:rsid w:val="00560FC4"/>
    <w:rsid w:val="0058733F"/>
    <w:rsid w:val="0059329D"/>
    <w:rsid w:val="005D2C04"/>
    <w:rsid w:val="005E3A08"/>
    <w:rsid w:val="005E62F4"/>
    <w:rsid w:val="00672378"/>
    <w:rsid w:val="006A4EEB"/>
    <w:rsid w:val="006B1DAF"/>
    <w:rsid w:val="00716D61"/>
    <w:rsid w:val="0071735E"/>
    <w:rsid w:val="007212DA"/>
    <w:rsid w:val="00724654"/>
    <w:rsid w:val="00737B19"/>
    <w:rsid w:val="00744020"/>
    <w:rsid w:val="007734F4"/>
    <w:rsid w:val="00792A06"/>
    <w:rsid w:val="007B68BC"/>
    <w:rsid w:val="007C06E2"/>
    <w:rsid w:val="007C6C08"/>
    <w:rsid w:val="00806C06"/>
    <w:rsid w:val="008624AC"/>
    <w:rsid w:val="0086274E"/>
    <w:rsid w:val="008E690F"/>
    <w:rsid w:val="00906BED"/>
    <w:rsid w:val="00932383"/>
    <w:rsid w:val="00995EF4"/>
    <w:rsid w:val="009A7C55"/>
    <w:rsid w:val="009E08DA"/>
    <w:rsid w:val="009F5A5B"/>
    <w:rsid w:val="00A24C7F"/>
    <w:rsid w:val="00A37A83"/>
    <w:rsid w:val="00A42D59"/>
    <w:rsid w:val="00A7341E"/>
    <w:rsid w:val="00AD5E42"/>
    <w:rsid w:val="00B30831"/>
    <w:rsid w:val="00B40BCB"/>
    <w:rsid w:val="00B42058"/>
    <w:rsid w:val="00B420FE"/>
    <w:rsid w:val="00B50E05"/>
    <w:rsid w:val="00B56D0E"/>
    <w:rsid w:val="00BA4894"/>
    <w:rsid w:val="00BA5E97"/>
    <w:rsid w:val="00BB290D"/>
    <w:rsid w:val="00BB561B"/>
    <w:rsid w:val="00BC3699"/>
    <w:rsid w:val="00C005DC"/>
    <w:rsid w:val="00C20CA5"/>
    <w:rsid w:val="00C45437"/>
    <w:rsid w:val="00C51F9C"/>
    <w:rsid w:val="00C72BD3"/>
    <w:rsid w:val="00CB4F8E"/>
    <w:rsid w:val="00D11038"/>
    <w:rsid w:val="00D26240"/>
    <w:rsid w:val="00D43756"/>
    <w:rsid w:val="00DA4400"/>
    <w:rsid w:val="00DE7D63"/>
    <w:rsid w:val="00DF641A"/>
    <w:rsid w:val="00E01112"/>
    <w:rsid w:val="00E06433"/>
    <w:rsid w:val="00E5272D"/>
    <w:rsid w:val="00E52C45"/>
    <w:rsid w:val="00E71370"/>
    <w:rsid w:val="00EB7E00"/>
    <w:rsid w:val="00ED6856"/>
    <w:rsid w:val="00F045DF"/>
    <w:rsid w:val="00F739D6"/>
    <w:rsid w:val="00FB1EF4"/>
    <w:rsid w:val="00FB3054"/>
    <w:rsid w:val="00FE5163"/>
    <w:rsid w:val="00FF4C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5BBF0"/>
  <w15:docId w15:val="{FDCA3CCD-EE35-416B-A7D9-AF625061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2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2A06"/>
    <w:rPr>
      <w:rFonts w:ascii="Tahoma" w:hAnsi="Tahoma" w:cs="Tahoma"/>
      <w:sz w:val="16"/>
      <w:szCs w:val="16"/>
    </w:rPr>
  </w:style>
  <w:style w:type="character" w:styleId="Lienhypertexte">
    <w:name w:val="Hyperlink"/>
    <w:basedOn w:val="Policepardfaut"/>
    <w:uiPriority w:val="99"/>
    <w:unhideWhenUsed/>
    <w:rsid w:val="00792A06"/>
    <w:rPr>
      <w:color w:val="0000FF" w:themeColor="hyperlink"/>
      <w:u w:val="single"/>
    </w:rPr>
  </w:style>
  <w:style w:type="paragraph" w:styleId="Paragraphedeliste">
    <w:name w:val="List Paragraph"/>
    <w:basedOn w:val="Normal"/>
    <w:uiPriority w:val="34"/>
    <w:qFormat/>
    <w:rsid w:val="00057C85"/>
    <w:pPr>
      <w:ind w:left="720"/>
      <w:contextualSpacing/>
    </w:pPr>
  </w:style>
  <w:style w:type="character" w:styleId="lev">
    <w:name w:val="Strong"/>
    <w:basedOn w:val="Policepardfaut"/>
    <w:uiPriority w:val="22"/>
    <w:qFormat/>
    <w:rsid w:val="007C6C08"/>
    <w:rPr>
      <w:b/>
      <w:bCs/>
    </w:rPr>
  </w:style>
  <w:style w:type="character" w:styleId="CitationHTML">
    <w:name w:val="HTML Cite"/>
    <w:basedOn w:val="Policepardfaut"/>
    <w:uiPriority w:val="99"/>
    <w:semiHidden/>
    <w:unhideWhenUsed/>
    <w:rsid w:val="004F739D"/>
    <w:rPr>
      <w:i/>
      <w:iCs/>
    </w:rPr>
  </w:style>
  <w:style w:type="paragraph" w:styleId="NormalWeb">
    <w:name w:val="Normal (Web)"/>
    <w:basedOn w:val="Normal"/>
    <w:uiPriority w:val="99"/>
    <w:semiHidden/>
    <w:unhideWhenUsed/>
    <w:rsid w:val="000F045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align-justify">
    <w:name w:val="text-align-justify"/>
    <w:basedOn w:val="Normal"/>
    <w:rsid w:val="0059329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
    <w:name w:val="Unresolved Mention"/>
    <w:basedOn w:val="Policepardfaut"/>
    <w:uiPriority w:val="99"/>
    <w:semiHidden/>
    <w:unhideWhenUsed/>
    <w:rsid w:val="00006FC6"/>
    <w:rPr>
      <w:color w:val="605E5C"/>
      <w:shd w:val="clear" w:color="auto" w:fill="E1DFDD"/>
    </w:rPr>
  </w:style>
  <w:style w:type="character" w:styleId="Lienhypertextesuivivisit">
    <w:name w:val="FollowedHyperlink"/>
    <w:basedOn w:val="Policepardfaut"/>
    <w:uiPriority w:val="99"/>
    <w:semiHidden/>
    <w:unhideWhenUsed/>
    <w:rsid w:val="00E064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3849">
      <w:bodyDiv w:val="1"/>
      <w:marLeft w:val="0"/>
      <w:marRight w:val="0"/>
      <w:marTop w:val="0"/>
      <w:marBottom w:val="0"/>
      <w:divBdr>
        <w:top w:val="none" w:sz="0" w:space="0" w:color="auto"/>
        <w:left w:val="none" w:sz="0" w:space="0" w:color="auto"/>
        <w:bottom w:val="none" w:sz="0" w:space="0" w:color="auto"/>
        <w:right w:val="none" w:sz="0" w:space="0" w:color="auto"/>
      </w:divBdr>
    </w:div>
    <w:div w:id="95944970">
      <w:bodyDiv w:val="1"/>
      <w:marLeft w:val="0"/>
      <w:marRight w:val="0"/>
      <w:marTop w:val="0"/>
      <w:marBottom w:val="0"/>
      <w:divBdr>
        <w:top w:val="none" w:sz="0" w:space="0" w:color="auto"/>
        <w:left w:val="none" w:sz="0" w:space="0" w:color="auto"/>
        <w:bottom w:val="none" w:sz="0" w:space="0" w:color="auto"/>
        <w:right w:val="none" w:sz="0" w:space="0" w:color="auto"/>
      </w:divBdr>
      <w:divsChild>
        <w:div w:id="1556811944">
          <w:marLeft w:val="0"/>
          <w:marRight w:val="0"/>
          <w:marTop w:val="0"/>
          <w:marBottom w:val="0"/>
          <w:divBdr>
            <w:top w:val="none" w:sz="0" w:space="0" w:color="auto"/>
            <w:left w:val="none" w:sz="0" w:space="0" w:color="auto"/>
            <w:bottom w:val="none" w:sz="0" w:space="0" w:color="auto"/>
            <w:right w:val="none" w:sz="0" w:space="0" w:color="auto"/>
          </w:divBdr>
          <w:divsChild>
            <w:div w:id="1879656802">
              <w:marLeft w:val="0"/>
              <w:marRight w:val="0"/>
              <w:marTop w:val="0"/>
              <w:marBottom w:val="0"/>
              <w:divBdr>
                <w:top w:val="none" w:sz="0" w:space="0" w:color="auto"/>
                <w:left w:val="none" w:sz="0" w:space="0" w:color="auto"/>
                <w:bottom w:val="none" w:sz="0" w:space="0" w:color="auto"/>
                <w:right w:val="none" w:sz="0" w:space="0" w:color="auto"/>
              </w:divBdr>
              <w:divsChild>
                <w:div w:id="1202132072">
                  <w:marLeft w:val="0"/>
                  <w:marRight w:val="0"/>
                  <w:marTop w:val="0"/>
                  <w:marBottom w:val="0"/>
                  <w:divBdr>
                    <w:top w:val="none" w:sz="0" w:space="0" w:color="auto"/>
                    <w:left w:val="none" w:sz="0" w:space="0" w:color="auto"/>
                    <w:bottom w:val="none" w:sz="0" w:space="0" w:color="auto"/>
                    <w:right w:val="none" w:sz="0" w:space="0" w:color="auto"/>
                  </w:divBdr>
                  <w:divsChild>
                    <w:div w:id="688679235">
                      <w:marLeft w:val="0"/>
                      <w:marRight w:val="0"/>
                      <w:marTop w:val="0"/>
                      <w:marBottom w:val="0"/>
                      <w:divBdr>
                        <w:top w:val="none" w:sz="0" w:space="0" w:color="auto"/>
                        <w:left w:val="none" w:sz="0" w:space="0" w:color="auto"/>
                        <w:bottom w:val="none" w:sz="0" w:space="0" w:color="auto"/>
                        <w:right w:val="none" w:sz="0" w:space="0" w:color="auto"/>
                      </w:divBdr>
                      <w:divsChild>
                        <w:div w:id="1774087594">
                          <w:marLeft w:val="0"/>
                          <w:marRight w:val="0"/>
                          <w:marTop w:val="0"/>
                          <w:marBottom w:val="0"/>
                          <w:divBdr>
                            <w:top w:val="none" w:sz="0" w:space="0" w:color="auto"/>
                            <w:left w:val="none" w:sz="0" w:space="0" w:color="auto"/>
                            <w:bottom w:val="none" w:sz="0" w:space="0" w:color="auto"/>
                            <w:right w:val="none" w:sz="0" w:space="0" w:color="auto"/>
                          </w:divBdr>
                          <w:divsChild>
                            <w:div w:id="1183544434">
                              <w:marLeft w:val="0"/>
                              <w:marRight w:val="0"/>
                              <w:marTop w:val="0"/>
                              <w:marBottom w:val="0"/>
                              <w:divBdr>
                                <w:top w:val="none" w:sz="0" w:space="0" w:color="auto"/>
                                <w:left w:val="none" w:sz="0" w:space="0" w:color="auto"/>
                                <w:bottom w:val="none" w:sz="0" w:space="0" w:color="auto"/>
                                <w:right w:val="none" w:sz="0" w:space="0" w:color="auto"/>
                              </w:divBdr>
                              <w:divsChild>
                                <w:div w:id="312108071">
                                  <w:marLeft w:val="0"/>
                                  <w:marRight w:val="0"/>
                                  <w:marTop w:val="0"/>
                                  <w:marBottom w:val="0"/>
                                  <w:divBdr>
                                    <w:top w:val="none" w:sz="0" w:space="0" w:color="auto"/>
                                    <w:left w:val="none" w:sz="0" w:space="0" w:color="auto"/>
                                    <w:bottom w:val="none" w:sz="0" w:space="0" w:color="auto"/>
                                    <w:right w:val="none" w:sz="0" w:space="0" w:color="auto"/>
                                  </w:divBdr>
                                  <w:divsChild>
                                    <w:div w:id="1063064935">
                                      <w:marLeft w:val="0"/>
                                      <w:marRight w:val="0"/>
                                      <w:marTop w:val="0"/>
                                      <w:marBottom w:val="0"/>
                                      <w:divBdr>
                                        <w:top w:val="none" w:sz="0" w:space="0" w:color="auto"/>
                                        <w:left w:val="none" w:sz="0" w:space="0" w:color="auto"/>
                                        <w:bottom w:val="none" w:sz="0" w:space="0" w:color="auto"/>
                                        <w:right w:val="none" w:sz="0" w:space="0" w:color="auto"/>
                                      </w:divBdr>
                                      <w:divsChild>
                                        <w:div w:id="1530218839">
                                          <w:marLeft w:val="0"/>
                                          <w:marRight w:val="0"/>
                                          <w:marTop w:val="0"/>
                                          <w:marBottom w:val="0"/>
                                          <w:divBdr>
                                            <w:top w:val="none" w:sz="0" w:space="0" w:color="auto"/>
                                            <w:left w:val="none" w:sz="0" w:space="0" w:color="auto"/>
                                            <w:bottom w:val="none" w:sz="0" w:space="0" w:color="auto"/>
                                            <w:right w:val="none" w:sz="0" w:space="0" w:color="auto"/>
                                          </w:divBdr>
                                          <w:divsChild>
                                            <w:div w:id="575091581">
                                              <w:marLeft w:val="0"/>
                                              <w:marRight w:val="0"/>
                                              <w:marTop w:val="0"/>
                                              <w:marBottom w:val="0"/>
                                              <w:divBdr>
                                                <w:top w:val="none" w:sz="0" w:space="0" w:color="auto"/>
                                                <w:left w:val="none" w:sz="0" w:space="0" w:color="auto"/>
                                                <w:bottom w:val="none" w:sz="0" w:space="0" w:color="auto"/>
                                                <w:right w:val="none" w:sz="0" w:space="0" w:color="auto"/>
                                              </w:divBdr>
                                              <w:divsChild>
                                                <w:div w:id="60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865729">
      <w:bodyDiv w:val="1"/>
      <w:marLeft w:val="0"/>
      <w:marRight w:val="0"/>
      <w:marTop w:val="0"/>
      <w:marBottom w:val="0"/>
      <w:divBdr>
        <w:top w:val="none" w:sz="0" w:space="0" w:color="auto"/>
        <w:left w:val="none" w:sz="0" w:space="0" w:color="auto"/>
        <w:bottom w:val="none" w:sz="0" w:space="0" w:color="auto"/>
        <w:right w:val="none" w:sz="0" w:space="0" w:color="auto"/>
      </w:divBdr>
    </w:div>
    <w:div w:id="535580025">
      <w:bodyDiv w:val="1"/>
      <w:marLeft w:val="0"/>
      <w:marRight w:val="0"/>
      <w:marTop w:val="0"/>
      <w:marBottom w:val="0"/>
      <w:divBdr>
        <w:top w:val="none" w:sz="0" w:space="0" w:color="auto"/>
        <w:left w:val="none" w:sz="0" w:space="0" w:color="auto"/>
        <w:bottom w:val="none" w:sz="0" w:space="0" w:color="auto"/>
        <w:right w:val="none" w:sz="0" w:space="0" w:color="auto"/>
      </w:divBdr>
      <w:divsChild>
        <w:div w:id="1135832276">
          <w:marLeft w:val="0"/>
          <w:marRight w:val="0"/>
          <w:marTop w:val="0"/>
          <w:marBottom w:val="0"/>
          <w:divBdr>
            <w:top w:val="none" w:sz="0" w:space="0" w:color="auto"/>
            <w:left w:val="none" w:sz="0" w:space="0" w:color="auto"/>
            <w:bottom w:val="none" w:sz="0" w:space="0" w:color="auto"/>
            <w:right w:val="none" w:sz="0" w:space="0" w:color="auto"/>
          </w:divBdr>
          <w:divsChild>
            <w:div w:id="814029561">
              <w:marLeft w:val="0"/>
              <w:marRight w:val="0"/>
              <w:marTop w:val="0"/>
              <w:marBottom w:val="0"/>
              <w:divBdr>
                <w:top w:val="none" w:sz="0" w:space="0" w:color="auto"/>
                <w:left w:val="none" w:sz="0" w:space="0" w:color="auto"/>
                <w:bottom w:val="none" w:sz="0" w:space="0" w:color="auto"/>
                <w:right w:val="none" w:sz="0" w:space="0" w:color="auto"/>
              </w:divBdr>
              <w:divsChild>
                <w:div w:id="1753088915">
                  <w:marLeft w:val="0"/>
                  <w:marRight w:val="0"/>
                  <w:marTop w:val="0"/>
                  <w:marBottom w:val="0"/>
                  <w:divBdr>
                    <w:top w:val="none" w:sz="0" w:space="0" w:color="auto"/>
                    <w:left w:val="none" w:sz="0" w:space="0" w:color="auto"/>
                    <w:bottom w:val="none" w:sz="0" w:space="0" w:color="auto"/>
                    <w:right w:val="none" w:sz="0" w:space="0" w:color="auto"/>
                  </w:divBdr>
                  <w:divsChild>
                    <w:div w:id="1270820042">
                      <w:marLeft w:val="0"/>
                      <w:marRight w:val="0"/>
                      <w:marTop w:val="0"/>
                      <w:marBottom w:val="0"/>
                      <w:divBdr>
                        <w:top w:val="none" w:sz="0" w:space="0" w:color="auto"/>
                        <w:left w:val="none" w:sz="0" w:space="0" w:color="auto"/>
                        <w:bottom w:val="none" w:sz="0" w:space="0" w:color="auto"/>
                        <w:right w:val="none" w:sz="0" w:space="0" w:color="auto"/>
                      </w:divBdr>
                      <w:divsChild>
                        <w:div w:id="572400457">
                          <w:marLeft w:val="0"/>
                          <w:marRight w:val="0"/>
                          <w:marTop w:val="0"/>
                          <w:marBottom w:val="0"/>
                          <w:divBdr>
                            <w:top w:val="none" w:sz="0" w:space="0" w:color="auto"/>
                            <w:left w:val="none" w:sz="0" w:space="0" w:color="auto"/>
                            <w:bottom w:val="none" w:sz="0" w:space="0" w:color="auto"/>
                            <w:right w:val="none" w:sz="0" w:space="0" w:color="auto"/>
                          </w:divBdr>
                          <w:divsChild>
                            <w:div w:id="1694451604">
                              <w:marLeft w:val="0"/>
                              <w:marRight w:val="0"/>
                              <w:marTop w:val="0"/>
                              <w:marBottom w:val="150"/>
                              <w:divBdr>
                                <w:top w:val="none" w:sz="0" w:space="0" w:color="auto"/>
                                <w:left w:val="none" w:sz="0" w:space="0" w:color="auto"/>
                                <w:bottom w:val="none" w:sz="0" w:space="0" w:color="auto"/>
                                <w:right w:val="none" w:sz="0" w:space="0" w:color="auto"/>
                              </w:divBdr>
                              <w:divsChild>
                                <w:div w:id="2119596593">
                                  <w:marLeft w:val="0"/>
                                  <w:marRight w:val="375"/>
                                  <w:marTop w:val="0"/>
                                  <w:marBottom w:val="0"/>
                                  <w:divBdr>
                                    <w:top w:val="none" w:sz="0" w:space="0" w:color="auto"/>
                                    <w:left w:val="none" w:sz="0" w:space="0" w:color="auto"/>
                                    <w:bottom w:val="none" w:sz="0" w:space="0" w:color="auto"/>
                                    <w:right w:val="none" w:sz="0" w:space="0" w:color="auto"/>
                                  </w:divBdr>
                                  <w:divsChild>
                                    <w:div w:id="925767468">
                                      <w:marLeft w:val="0"/>
                                      <w:marRight w:val="0"/>
                                      <w:marTop w:val="0"/>
                                      <w:marBottom w:val="0"/>
                                      <w:divBdr>
                                        <w:top w:val="none" w:sz="0" w:space="0" w:color="auto"/>
                                        <w:left w:val="none" w:sz="0" w:space="0" w:color="auto"/>
                                        <w:bottom w:val="none" w:sz="0" w:space="0" w:color="auto"/>
                                        <w:right w:val="none" w:sz="0" w:space="0" w:color="auto"/>
                                      </w:divBdr>
                                      <w:divsChild>
                                        <w:div w:id="396634530">
                                          <w:marLeft w:val="0"/>
                                          <w:marRight w:val="0"/>
                                          <w:marTop w:val="0"/>
                                          <w:marBottom w:val="0"/>
                                          <w:divBdr>
                                            <w:top w:val="none" w:sz="0" w:space="0" w:color="auto"/>
                                            <w:left w:val="none" w:sz="0" w:space="0" w:color="auto"/>
                                            <w:bottom w:val="none" w:sz="0" w:space="0" w:color="auto"/>
                                            <w:right w:val="none" w:sz="0" w:space="0" w:color="auto"/>
                                          </w:divBdr>
                                          <w:divsChild>
                                            <w:div w:id="1371104427">
                                              <w:marLeft w:val="0"/>
                                              <w:marRight w:val="0"/>
                                              <w:marTop w:val="0"/>
                                              <w:marBottom w:val="0"/>
                                              <w:divBdr>
                                                <w:top w:val="none" w:sz="0" w:space="0" w:color="auto"/>
                                                <w:left w:val="none" w:sz="0" w:space="0" w:color="auto"/>
                                                <w:bottom w:val="none" w:sz="0" w:space="0" w:color="auto"/>
                                                <w:right w:val="none" w:sz="0" w:space="0" w:color="auto"/>
                                              </w:divBdr>
                                              <w:divsChild>
                                                <w:div w:id="604964149">
                                                  <w:marLeft w:val="0"/>
                                                  <w:marRight w:val="0"/>
                                                  <w:marTop w:val="0"/>
                                                  <w:marBottom w:val="0"/>
                                                  <w:divBdr>
                                                    <w:top w:val="none" w:sz="0" w:space="0" w:color="auto"/>
                                                    <w:left w:val="none" w:sz="0" w:space="0" w:color="auto"/>
                                                    <w:bottom w:val="none" w:sz="0" w:space="0" w:color="auto"/>
                                                    <w:right w:val="none" w:sz="0" w:space="0" w:color="auto"/>
                                                  </w:divBdr>
                                                  <w:divsChild>
                                                    <w:div w:id="1419978812">
                                                      <w:marLeft w:val="0"/>
                                                      <w:marRight w:val="0"/>
                                                      <w:marTop w:val="0"/>
                                                      <w:marBottom w:val="0"/>
                                                      <w:divBdr>
                                                        <w:top w:val="none" w:sz="0" w:space="0" w:color="auto"/>
                                                        <w:left w:val="none" w:sz="0" w:space="0" w:color="auto"/>
                                                        <w:bottom w:val="none" w:sz="0" w:space="0" w:color="auto"/>
                                                        <w:right w:val="none" w:sz="0" w:space="0" w:color="auto"/>
                                                      </w:divBdr>
                                                      <w:divsChild>
                                                        <w:div w:id="9164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5066821">
      <w:bodyDiv w:val="1"/>
      <w:marLeft w:val="0"/>
      <w:marRight w:val="0"/>
      <w:marTop w:val="0"/>
      <w:marBottom w:val="0"/>
      <w:divBdr>
        <w:top w:val="none" w:sz="0" w:space="0" w:color="auto"/>
        <w:left w:val="none" w:sz="0" w:space="0" w:color="auto"/>
        <w:bottom w:val="none" w:sz="0" w:space="0" w:color="auto"/>
        <w:right w:val="none" w:sz="0" w:space="0" w:color="auto"/>
      </w:divBdr>
      <w:divsChild>
        <w:div w:id="1464732947">
          <w:marLeft w:val="0"/>
          <w:marRight w:val="0"/>
          <w:marTop w:val="0"/>
          <w:marBottom w:val="0"/>
          <w:divBdr>
            <w:top w:val="none" w:sz="0" w:space="0" w:color="auto"/>
            <w:left w:val="none" w:sz="0" w:space="0" w:color="auto"/>
            <w:bottom w:val="none" w:sz="0" w:space="0" w:color="auto"/>
            <w:right w:val="none" w:sz="0" w:space="0" w:color="auto"/>
          </w:divBdr>
          <w:divsChild>
            <w:div w:id="1317341427">
              <w:marLeft w:val="0"/>
              <w:marRight w:val="0"/>
              <w:marTop w:val="0"/>
              <w:marBottom w:val="0"/>
              <w:divBdr>
                <w:top w:val="none" w:sz="0" w:space="0" w:color="auto"/>
                <w:left w:val="none" w:sz="0" w:space="0" w:color="auto"/>
                <w:bottom w:val="none" w:sz="0" w:space="0" w:color="auto"/>
                <w:right w:val="none" w:sz="0" w:space="0" w:color="auto"/>
              </w:divBdr>
              <w:divsChild>
                <w:div w:id="1975866466">
                  <w:marLeft w:val="0"/>
                  <w:marRight w:val="0"/>
                  <w:marTop w:val="0"/>
                  <w:marBottom w:val="0"/>
                  <w:divBdr>
                    <w:top w:val="none" w:sz="0" w:space="0" w:color="auto"/>
                    <w:left w:val="none" w:sz="0" w:space="0" w:color="auto"/>
                    <w:bottom w:val="none" w:sz="0" w:space="0" w:color="auto"/>
                    <w:right w:val="none" w:sz="0" w:space="0" w:color="auto"/>
                  </w:divBdr>
                  <w:divsChild>
                    <w:div w:id="552232073">
                      <w:marLeft w:val="0"/>
                      <w:marRight w:val="0"/>
                      <w:marTop w:val="0"/>
                      <w:marBottom w:val="0"/>
                      <w:divBdr>
                        <w:top w:val="none" w:sz="0" w:space="0" w:color="auto"/>
                        <w:left w:val="none" w:sz="0" w:space="0" w:color="auto"/>
                        <w:bottom w:val="none" w:sz="0" w:space="0" w:color="auto"/>
                        <w:right w:val="none" w:sz="0" w:space="0" w:color="auto"/>
                      </w:divBdr>
                      <w:divsChild>
                        <w:div w:id="1779524479">
                          <w:marLeft w:val="0"/>
                          <w:marRight w:val="0"/>
                          <w:marTop w:val="0"/>
                          <w:marBottom w:val="0"/>
                          <w:divBdr>
                            <w:top w:val="none" w:sz="0" w:space="0" w:color="auto"/>
                            <w:left w:val="none" w:sz="0" w:space="0" w:color="auto"/>
                            <w:bottom w:val="none" w:sz="0" w:space="0" w:color="auto"/>
                            <w:right w:val="none" w:sz="0" w:space="0" w:color="auto"/>
                          </w:divBdr>
                          <w:divsChild>
                            <w:div w:id="812987929">
                              <w:marLeft w:val="0"/>
                              <w:marRight w:val="0"/>
                              <w:marTop w:val="0"/>
                              <w:marBottom w:val="150"/>
                              <w:divBdr>
                                <w:top w:val="none" w:sz="0" w:space="0" w:color="auto"/>
                                <w:left w:val="none" w:sz="0" w:space="0" w:color="auto"/>
                                <w:bottom w:val="none" w:sz="0" w:space="0" w:color="auto"/>
                                <w:right w:val="none" w:sz="0" w:space="0" w:color="auto"/>
                              </w:divBdr>
                              <w:divsChild>
                                <w:div w:id="1624917438">
                                  <w:marLeft w:val="0"/>
                                  <w:marRight w:val="375"/>
                                  <w:marTop w:val="0"/>
                                  <w:marBottom w:val="0"/>
                                  <w:divBdr>
                                    <w:top w:val="none" w:sz="0" w:space="0" w:color="auto"/>
                                    <w:left w:val="none" w:sz="0" w:space="0" w:color="auto"/>
                                    <w:bottom w:val="none" w:sz="0" w:space="0" w:color="auto"/>
                                    <w:right w:val="none" w:sz="0" w:space="0" w:color="auto"/>
                                  </w:divBdr>
                                  <w:divsChild>
                                    <w:div w:id="738864968">
                                      <w:marLeft w:val="0"/>
                                      <w:marRight w:val="0"/>
                                      <w:marTop w:val="0"/>
                                      <w:marBottom w:val="0"/>
                                      <w:divBdr>
                                        <w:top w:val="none" w:sz="0" w:space="0" w:color="auto"/>
                                        <w:left w:val="none" w:sz="0" w:space="0" w:color="auto"/>
                                        <w:bottom w:val="none" w:sz="0" w:space="0" w:color="auto"/>
                                        <w:right w:val="none" w:sz="0" w:space="0" w:color="auto"/>
                                      </w:divBdr>
                                      <w:divsChild>
                                        <w:div w:id="1265570795">
                                          <w:marLeft w:val="0"/>
                                          <w:marRight w:val="0"/>
                                          <w:marTop w:val="0"/>
                                          <w:marBottom w:val="0"/>
                                          <w:divBdr>
                                            <w:top w:val="none" w:sz="0" w:space="0" w:color="auto"/>
                                            <w:left w:val="none" w:sz="0" w:space="0" w:color="auto"/>
                                            <w:bottom w:val="none" w:sz="0" w:space="0" w:color="auto"/>
                                            <w:right w:val="none" w:sz="0" w:space="0" w:color="auto"/>
                                          </w:divBdr>
                                          <w:divsChild>
                                            <w:div w:id="1530025838">
                                              <w:marLeft w:val="0"/>
                                              <w:marRight w:val="0"/>
                                              <w:marTop w:val="0"/>
                                              <w:marBottom w:val="0"/>
                                              <w:divBdr>
                                                <w:top w:val="none" w:sz="0" w:space="0" w:color="auto"/>
                                                <w:left w:val="none" w:sz="0" w:space="0" w:color="auto"/>
                                                <w:bottom w:val="none" w:sz="0" w:space="0" w:color="auto"/>
                                                <w:right w:val="none" w:sz="0" w:space="0" w:color="auto"/>
                                              </w:divBdr>
                                              <w:divsChild>
                                                <w:div w:id="634679626">
                                                  <w:marLeft w:val="0"/>
                                                  <w:marRight w:val="0"/>
                                                  <w:marTop w:val="0"/>
                                                  <w:marBottom w:val="0"/>
                                                  <w:divBdr>
                                                    <w:top w:val="none" w:sz="0" w:space="0" w:color="auto"/>
                                                    <w:left w:val="none" w:sz="0" w:space="0" w:color="auto"/>
                                                    <w:bottom w:val="none" w:sz="0" w:space="0" w:color="auto"/>
                                                    <w:right w:val="none" w:sz="0" w:space="0" w:color="auto"/>
                                                  </w:divBdr>
                                                  <w:divsChild>
                                                    <w:div w:id="760568579">
                                                      <w:marLeft w:val="0"/>
                                                      <w:marRight w:val="0"/>
                                                      <w:marTop w:val="0"/>
                                                      <w:marBottom w:val="0"/>
                                                      <w:divBdr>
                                                        <w:top w:val="none" w:sz="0" w:space="0" w:color="auto"/>
                                                        <w:left w:val="none" w:sz="0" w:space="0" w:color="auto"/>
                                                        <w:bottom w:val="none" w:sz="0" w:space="0" w:color="auto"/>
                                                        <w:right w:val="none" w:sz="0" w:space="0" w:color="auto"/>
                                                      </w:divBdr>
                                                      <w:divsChild>
                                                        <w:div w:id="537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9961359">
      <w:bodyDiv w:val="1"/>
      <w:marLeft w:val="0"/>
      <w:marRight w:val="0"/>
      <w:marTop w:val="0"/>
      <w:marBottom w:val="0"/>
      <w:divBdr>
        <w:top w:val="none" w:sz="0" w:space="0" w:color="auto"/>
        <w:left w:val="none" w:sz="0" w:space="0" w:color="auto"/>
        <w:bottom w:val="none" w:sz="0" w:space="0" w:color="auto"/>
        <w:right w:val="none" w:sz="0" w:space="0" w:color="auto"/>
      </w:divBdr>
    </w:div>
    <w:div w:id="777530989">
      <w:bodyDiv w:val="1"/>
      <w:marLeft w:val="0"/>
      <w:marRight w:val="0"/>
      <w:marTop w:val="0"/>
      <w:marBottom w:val="0"/>
      <w:divBdr>
        <w:top w:val="none" w:sz="0" w:space="0" w:color="auto"/>
        <w:left w:val="none" w:sz="0" w:space="0" w:color="auto"/>
        <w:bottom w:val="none" w:sz="0" w:space="0" w:color="auto"/>
        <w:right w:val="none" w:sz="0" w:space="0" w:color="auto"/>
      </w:divBdr>
    </w:div>
    <w:div w:id="832992227">
      <w:bodyDiv w:val="1"/>
      <w:marLeft w:val="0"/>
      <w:marRight w:val="0"/>
      <w:marTop w:val="0"/>
      <w:marBottom w:val="0"/>
      <w:divBdr>
        <w:top w:val="none" w:sz="0" w:space="0" w:color="auto"/>
        <w:left w:val="none" w:sz="0" w:space="0" w:color="auto"/>
        <w:bottom w:val="none" w:sz="0" w:space="0" w:color="auto"/>
        <w:right w:val="none" w:sz="0" w:space="0" w:color="auto"/>
      </w:divBdr>
    </w:div>
    <w:div w:id="959654093">
      <w:bodyDiv w:val="1"/>
      <w:marLeft w:val="0"/>
      <w:marRight w:val="0"/>
      <w:marTop w:val="0"/>
      <w:marBottom w:val="0"/>
      <w:divBdr>
        <w:top w:val="none" w:sz="0" w:space="0" w:color="auto"/>
        <w:left w:val="none" w:sz="0" w:space="0" w:color="auto"/>
        <w:bottom w:val="none" w:sz="0" w:space="0" w:color="auto"/>
        <w:right w:val="none" w:sz="0" w:space="0" w:color="auto"/>
      </w:divBdr>
    </w:div>
    <w:div w:id="1074009521">
      <w:bodyDiv w:val="1"/>
      <w:marLeft w:val="0"/>
      <w:marRight w:val="0"/>
      <w:marTop w:val="0"/>
      <w:marBottom w:val="0"/>
      <w:divBdr>
        <w:top w:val="none" w:sz="0" w:space="0" w:color="auto"/>
        <w:left w:val="none" w:sz="0" w:space="0" w:color="auto"/>
        <w:bottom w:val="none" w:sz="0" w:space="0" w:color="auto"/>
        <w:right w:val="none" w:sz="0" w:space="0" w:color="auto"/>
      </w:divBdr>
    </w:div>
    <w:div w:id="1329014726">
      <w:bodyDiv w:val="1"/>
      <w:marLeft w:val="0"/>
      <w:marRight w:val="0"/>
      <w:marTop w:val="0"/>
      <w:marBottom w:val="0"/>
      <w:divBdr>
        <w:top w:val="none" w:sz="0" w:space="0" w:color="auto"/>
        <w:left w:val="none" w:sz="0" w:space="0" w:color="auto"/>
        <w:bottom w:val="none" w:sz="0" w:space="0" w:color="auto"/>
        <w:right w:val="none" w:sz="0" w:space="0" w:color="auto"/>
      </w:divBdr>
    </w:div>
    <w:div w:id="1341929436">
      <w:bodyDiv w:val="1"/>
      <w:marLeft w:val="0"/>
      <w:marRight w:val="0"/>
      <w:marTop w:val="0"/>
      <w:marBottom w:val="0"/>
      <w:divBdr>
        <w:top w:val="none" w:sz="0" w:space="0" w:color="auto"/>
        <w:left w:val="none" w:sz="0" w:space="0" w:color="auto"/>
        <w:bottom w:val="none" w:sz="0" w:space="0" w:color="auto"/>
        <w:right w:val="none" w:sz="0" w:space="0" w:color="auto"/>
      </w:divBdr>
      <w:divsChild>
        <w:div w:id="1449006138">
          <w:marLeft w:val="0"/>
          <w:marRight w:val="0"/>
          <w:marTop w:val="0"/>
          <w:marBottom w:val="0"/>
          <w:divBdr>
            <w:top w:val="none" w:sz="0" w:space="0" w:color="auto"/>
            <w:left w:val="none" w:sz="0" w:space="0" w:color="auto"/>
            <w:bottom w:val="none" w:sz="0" w:space="0" w:color="auto"/>
            <w:right w:val="none" w:sz="0" w:space="0" w:color="auto"/>
          </w:divBdr>
        </w:div>
        <w:div w:id="1049301032">
          <w:marLeft w:val="0"/>
          <w:marRight w:val="0"/>
          <w:marTop w:val="0"/>
          <w:marBottom w:val="0"/>
          <w:divBdr>
            <w:top w:val="none" w:sz="0" w:space="0" w:color="auto"/>
            <w:left w:val="none" w:sz="0" w:space="0" w:color="auto"/>
            <w:bottom w:val="none" w:sz="0" w:space="0" w:color="auto"/>
            <w:right w:val="none" w:sz="0" w:space="0" w:color="auto"/>
          </w:divBdr>
        </w:div>
      </w:divsChild>
    </w:div>
    <w:div w:id="1401564885">
      <w:bodyDiv w:val="1"/>
      <w:marLeft w:val="0"/>
      <w:marRight w:val="0"/>
      <w:marTop w:val="0"/>
      <w:marBottom w:val="0"/>
      <w:divBdr>
        <w:top w:val="none" w:sz="0" w:space="0" w:color="auto"/>
        <w:left w:val="none" w:sz="0" w:space="0" w:color="auto"/>
        <w:bottom w:val="none" w:sz="0" w:space="0" w:color="auto"/>
        <w:right w:val="none" w:sz="0" w:space="0" w:color="auto"/>
      </w:divBdr>
    </w:div>
    <w:div w:id="1446343143">
      <w:bodyDiv w:val="1"/>
      <w:marLeft w:val="0"/>
      <w:marRight w:val="0"/>
      <w:marTop w:val="0"/>
      <w:marBottom w:val="0"/>
      <w:divBdr>
        <w:top w:val="none" w:sz="0" w:space="0" w:color="auto"/>
        <w:left w:val="none" w:sz="0" w:space="0" w:color="auto"/>
        <w:bottom w:val="none" w:sz="0" w:space="0" w:color="auto"/>
        <w:right w:val="none" w:sz="0" w:space="0" w:color="auto"/>
      </w:divBdr>
      <w:divsChild>
        <w:div w:id="1426653259">
          <w:marLeft w:val="0"/>
          <w:marRight w:val="0"/>
          <w:marTop w:val="0"/>
          <w:marBottom w:val="0"/>
          <w:divBdr>
            <w:top w:val="none" w:sz="0" w:space="0" w:color="auto"/>
            <w:left w:val="none" w:sz="0" w:space="0" w:color="auto"/>
            <w:bottom w:val="none" w:sz="0" w:space="0" w:color="auto"/>
            <w:right w:val="none" w:sz="0" w:space="0" w:color="auto"/>
          </w:divBdr>
          <w:divsChild>
            <w:div w:id="1868331669">
              <w:marLeft w:val="0"/>
              <w:marRight w:val="0"/>
              <w:marTop w:val="0"/>
              <w:marBottom w:val="0"/>
              <w:divBdr>
                <w:top w:val="none" w:sz="0" w:space="0" w:color="auto"/>
                <w:left w:val="none" w:sz="0" w:space="0" w:color="auto"/>
                <w:bottom w:val="none" w:sz="0" w:space="0" w:color="auto"/>
                <w:right w:val="none" w:sz="0" w:space="0" w:color="auto"/>
              </w:divBdr>
              <w:divsChild>
                <w:div w:id="1343437034">
                  <w:marLeft w:val="0"/>
                  <w:marRight w:val="0"/>
                  <w:marTop w:val="0"/>
                  <w:marBottom w:val="0"/>
                  <w:divBdr>
                    <w:top w:val="none" w:sz="0" w:space="0" w:color="auto"/>
                    <w:left w:val="none" w:sz="0" w:space="0" w:color="auto"/>
                    <w:bottom w:val="none" w:sz="0" w:space="0" w:color="auto"/>
                    <w:right w:val="none" w:sz="0" w:space="0" w:color="auto"/>
                  </w:divBdr>
                  <w:divsChild>
                    <w:div w:id="233470406">
                      <w:marLeft w:val="0"/>
                      <w:marRight w:val="0"/>
                      <w:marTop w:val="0"/>
                      <w:marBottom w:val="0"/>
                      <w:divBdr>
                        <w:top w:val="none" w:sz="0" w:space="0" w:color="auto"/>
                        <w:left w:val="none" w:sz="0" w:space="0" w:color="auto"/>
                        <w:bottom w:val="none" w:sz="0" w:space="0" w:color="auto"/>
                        <w:right w:val="none" w:sz="0" w:space="0" w:color="auto"/>
                      </w:divBdr>
                      <w:divsChild>
                        <w:div w:id="1824005186">
                          <w:marLeft w:val="0"/>
                          <w:marRight w:val="0"/>
                          <w:marTop w:val="0"/>
                          <w:marBottom w:val="0"/>
                          <w:divBdr>
                            <w:top w:val="none" w:sz="0" w:space="0" w:color="auto"/>
                            <w:left w:val="none" w:sz="0" w:space="0" w:color="auto"/>
                            <w:bottom w:val="none" w:sz="0" w:space="0" w:color="auto"/>
                            <w:right w:val="none" w:sz="0" w:space="0" w:color="auto"/>
                          </w:divBdr>
                          <w:divsChild>
                            <w:div w:id="1480922089">
                              <w:marLeft w:val="0"/>
                              <w:marRight w:val="0"/>
                              <w:marTop w:val="0"/>
                              <w:marBottom w:val="150"/>
                              <w:divBdr>
                                <w:top w:val="none" w:sz="0" w:space="0" w:color="auto"/>
                                <w:left w:val="none" w:sz="0" w:space="0" w:color="auto"/>
                                <w:bottom w:val="none" w:sz="0" w:space="0" w:color="auto"/>
                                <w:right w:val="none" w:sz="0" w:space="0" w:color="auto"/>
                              </w:divBdr>
                              <w:divsChild>
                                <w:div w:id="314528092">
                                  <w:marLeft w:val="0"/>
                                  <w:marRight w:val="375"/>
                                  <w:marTop w:val="0"/>
                                  <w:marBottom w:val="0"/>
                                  <w:divBdr>
                                    <w:top w:val="none" w:sz="0" w:space="0" w:color="auto"/>
                                    <w:left w:val="none" w:sz="0" w:space="0" w:color="auto"/>
                                    <w:bottom w:val="none" w:sz="0" w:space="0" w:color="auto"/>
                                    <w:right w:val="none" w:sz="0" w:space="0" w:color="auto"/>
                                  </w:divBdr>
                                  <w:divsChild>
                                    <w:div w:id="729692868">
                                      <w:marLeft w:val="0"/>
                                      <w:marRight w:val="0"/>
                                      <w:marTop w:val="0"/>
                                      <w:marBottom w:val="0"/>
                                      <w:divBdr>
                                        <w:top w:val="none" w:sz="0" w:space="0" w:color="auto"/>
                                        <w:left w:val="none" w:sz="0" w:space="0" w:color="auto"/>
                                        <w:bottom w:val="none" w:sz="0" w:space="0" w:color="auto"/>
                                        <w:right w:val="none" w:sz="0" w:space="0" w:color="auto"/>
                                      </w:divBdr>
                                      <w:divsChild>
                                        <w:div w:id="662127428">
                                          <w:marLeft w:val="0"/>
                                          <w:marRight w:val="0"/>
                                          <w:marTop w:val="0"/>
                                          <w:marBottom w:val="0"/>
                                          <w:divBdr>
                                            <w:top w:val="none" w:sz="0" w:space="0" w:color="auto"/>
                                            <w:left w:val="none" w:sz="0" w:space="0" w:color="auto"/>
                                            <w:bottom w:val="none" w:sz="0" w:space="0" w:color="auto"/>
                                            <w:right w:val="none" w:sz="0" w:space="0" w:color="auto"/>
                                          </w:divBdr>
                                          <w:divsChild>
                                            <w:div w:id="1067189976">
                                              <w:marLeft w:val="0"/>
                                              <w:marRight w:val="0"/>
                                              <w:marTop w:val="0"/>
                                              <w:marBottom w:val="0"/>
                                              <w:divBdr>
                                                <w:top w:val="none" w:sz="0" w:space="0" w:color="auto"/>
                                                <w:left w:val="none" w:sz="0" w:space="0" w:color="auto"/>
                                                <w:bottom w:val="none" w:sz="0" w:space="0" w:color="auto"/>
                                                <w:right w:val="none" w:sz="0" w:space="0" w:color="auto"/>
                                              </w:divBdr>
                                              <w:divsChild>
                                                <w:div w:id="183567422">
                                                  <w:marLeft w:val="0"/>
                                                  <w:marRight w:val="0"/>
                                                  <w:marTop w:val="0"/>
                                                  <w:marBottom w:val="0"/>
                                                  <w:divBdr>
                                                    <w:top w:val="none" w:sz="0" w:space="0" w:color="auto"/>
                                                    <w:left w:val="none" w:sz="0" w:space="0" w:color="auto"/>
                                                    <w:bottom w:val="none" w:sz="0" w:space="0" w:color="auto"/>
                                                    <w:right w:val="none" w:sz="0" w:space="0" w:color="auto"/>
                                                  </w:divBdr>
                                                  <w:divsChild>
                                                    <w:div w:id="957295743">
                                                      <w:marLeft w:val="0"/>
                                                      <w:marRight w:val="0"/>
                                                      <w:marTop w:val="0"/>
                                                      <w:marBottom w:val="0"/>
                                                      <w:divBdr>
                                                        <w:top w:val="none" w:sz="0" w:space="0" w:color="auto"/>
                                                        <w:left w:val="none" w:sz="0" w:space="0" w:color="auto"/>
                                                        <w:bottom w:val="none" w:sz="0" w:space="0" w:color="auto"/>
                                                        <w:right w:val="none" w:sz="0" w:space="0" w:color="auto"/>
                                                      </w:divBdr>
                                                      <w:divsChild>
                                                        <w:div w:id="10941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2401125">
      <w:bodyDiv w:val="1"/>
      <w:marLeft w:val="0"/>
      <w:marRight w:val="0"/>
      <w:marTop w:val="0"/>
      <w:marBottom w:val="0"/>
      <w:divBdr>
        <w:top w:val="none" w:sz="0" w:space="0" w:color="auto"/>
        <w:left w:val="none" w:sz="0" w:space="0" w:color="auto"/>
        <w:bottom w:val="none" w:sz="0" w:space="0" w:color="auto"/>
        <w:right w:val="none" w:sz="0" w:space="0" w:color="auto"/>
      </w:divBdr>
      <w:divsChild>
        <w:div w:id="54008006">
          <w:marLeft w:val="0"/>
          <w:marRight w:val="0"/>
          <w:marTop w:val="0"/>
          <w:marBottom w:val="0"/>
          <w:divBdr>
            <w:top w:val="none" w:sz="0" w:space="0" w:color="auto"/>
            <w:left w:val="none" w:sz="0" w:space="0" w:color="auto"/>
            <w:bottom w:val="none" w:sz="0" w:space="0" w:color="auto"/>
            <w:right w:val="none" w:sz="0" w:space="0" w:color="auto"/>
          </w:divBdr>
        </w:div>
        <w:div w:id="1836217318">
          <w:marLeft w:val="0"/>
          <w:marRight w:val="0"/>
          <w:marTop w:val="0"/>
          <w:marBottom w:val="0"/>
          <w:divBdr>
            <w:top w:val="none" w:sz="0" w:space="0" w:color="auto"/>
            <w:left w:val="none" w:sz="0" w:space="0" w:color="auto"/>
            <w:bottom w:val="none" w:sz="0" w:space="0" w:color="auto"/>
            <w:right w:val="none" w:sz="0" w:space="0" w:color="auto"/>
          </w:divBdr>
          <w:divsChild>
            <w:div w:id="1976254014">
              <w:marLeft w:val="0"/>
              <w:marRight w:val="0"/>
              <w:marTop w:val="0"/>
              <w:marBottom w:val="0"/>
              <w:divBdr>
                <w:top w:val="none" w:sz="0" w:space="0" w:color="auto"/>
                <w:left w:val="none" w:sz="0" w:space="0" w:color="auto"/>
                <w:bottom w:val="none" w:sz="0" w:space="0" w:color="auto"/>
                <w:right w:val="none" w:sz="0" w:space="0" w:color="auto"/>
              </w:divBdr>
              <w:divsChild>
                <w:div w:id="18598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7139">
      <w:bodyDiv w:val="1"/>
      <w:marLeft w:val="0"/>
      <w:marRight w:val="0"/>
      <w:marTop w:val="0"/>
      <w:marBottom w:val="0"/>
      <w:divBdr>
        <w:top w:val="none" w:sz="0" w:space="0" w:color="auto"/>
        <w:left w:val="none" w:sz="0" w:space="0" w:color="auto"/>
        <w:bottom w:val="none" w:sz="0" w:space="0" w:color="auto"/>
        <w:right w:val="none" w:sz="0" w:space="0" w:color="auto"/>
      </w:divBdr>
      <w:divsChild>
        <w:div w:id="29961921">
          <w:marLeft w:val="1109"/>
          <w:marRight w:val="0"/>
          <w:marTop w:val="110"/>
          <w:marBottom w:val="0"/>
          <w:divBdr>
            <w:top w:val="none" w:sz="0" w:space="0" w:color="auto"/>
            <w:left w:val="none" w:sz="0" w:space="0" w:color="auto"/>
            <w:bottom w:val="none" w:sz="0" w:space="0" w:color="auto"/>
            <w:right w:val="none" w:sz="0" w:space="0" w:color="auto"/>
          </w:divBdr>
        </w:div>
        <w:div w:id="1329020902">
          <w:marLeft w:val="1109"/>
          <w:marRight w:val="0"/>
          <w:marTop w:val="110"/>
          <w:marBottom w:val="0"/>
          <w:divBdr>
            <w:top w:val="none" w:sz="0" w:space="0" w:color="auto"/>
            <w:left w:val="none" w:sz="0" w:space="0" w:color="auto"/>
            <w:bottom w:val="none" w:sz="0" w:space="0" w:color="auto"/>
            <w:right w:val="none" w:sz="0" w:space="0" w:color="auto"/>
          </w:divBdr>
        </w:div>
      </w:divsChild>
    </w:div>
    <w:div w:id="1706523878">
      <w:bodyDiv w:val="1"/>
      <w:marLeft w:val="0"/>
      <w:marRight w:val="0"/>
      <w:marTop w:val="0"/>
      <w:marBottom w:val="0"/>
      <w:divBdr>
        <w:top w:val="none" w:sz="0" w:space="0" w:color="auto"/>
        <w:left w:val="none" w:sz="0" w:space="0" w:color="auto"/>
        <w:bottom w:val="none" w:sz="0" w:space="0" w:color="auto"/>
        <w:right w:val="none" w:sz="0" w:space="0" w:color="auto"/>
      </w:divBdr>
      <w:divsChild>
        <w:div w:id="482044557">
          <w:marLeft w:val="0"/>
          <w:marRight w:val="0"/>
          <w:marTop w:val="0"/>
          <w:marBottom w:val="0"/>
          <w:divBdr>
            <w:top w:val="none" w:sz="0" w:space="0" w:color="auto"/>
            <w:left w:val="none" w:sz="0" w:space="0" w:color="auto"/>
            <w:bottom w:val="none" w:sz="0" w:space="0" w:color="auto"/>
            <w:right w:val="none" w:sz="0" w:space="0" w:color="auto"/>
          </w:divBdr>
        </w:div>
        <w:div w:id="1132793619">
          <w:marLeft w:val="0"/>
          <w:marRight w:val="0"/>
          <w:marTop w:val="0"/>
          <w:marBottom w:val="0"/>
          <w:divBdr>
            <w:top w:val="none" w:sz="0" w:space="0" w:color="auto"/>
            <w:left w:val="none" w:sz="0" w:space="0" w:color="auto"/>
            <w:bottom w:val="none" w:sz="0" w:space="0" w:color="auto"/>
            <w:right w:val="none" w:sz="0" w:space="0" w:color="auto"/>
          </w:divBdr>
          <w:divsChild>
            <w:div w:id="1665860196">
              <w:marLeft w:val="0"/>
              <w:marRight w:val="0"/>
              <w:marTop w:val="0"/>
              <w:marBottom w:val="0"/>
              <w:divBdr>
                <w:top w:val="none" w:sz="0" w:space="0" w:color="auto"/>
                <w:left w:val="none" w:sz="0" w:space="0" w:color="auto"/>
                <w:bottom w:val="none" w:sz="0" w:space="0" w:color="auto"/>
                <w:right w:val="none" w:sz="0" w:space="0" w:color="auto"/>
              </w:divBdr>
              <w:divsChild>
                <w:div w:id="6625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nracl.retraites.fr/glossaire" TargetMode="External"/><Relationship Id="rId18" Type="http://schemas.openxmlformats.org/officeDocument/2006/relationships/hyperlink" Target="https://www.cnracl.retraites.fr/glossaire" TargetMode="External"/><Relationship Id="rId26" Type="http://schemas.openxmlformats.org/officeDocument/2006/relationships/hyperlink" Target="mailto:cnracl@cdg03.fr" TargetMode="External"/><Relationship Id="rId3" Type="http://schemas.openxmlformats.org/officeDocument/2006/relationships/styles" Target="styles.xml"/><Relationship Id="rId21" Type="http://schemas.openxmlformats.org/officeDocument/2006/relationships/hyperlink" Target="https://www.cnracl.retraites.fr/glossaire"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s://www.cnracl.retraites.fr/glossair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nracl.retraites.fr/glossair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info-retraite.fr/portail-info/home.html" TargetMode="External"/><Relationship Id="rId24" Type="http://schemas.openxmlformats.org/officeDocument/2006/relationships/hyperlink" Target="https://www.cnracl.retraites.fr/glossaire" TargetMode="External"/><Relationship Id="rId5" Type="http://schemas.openxmlformats.org/officeDocument/2006/relationships/webSettings" Target="webSettings.xml"/><Relationship Id="rId15" Type="http://schemas.openxmlformats.org/officeDocument/2006/relationships/hyperlink" Target="https://www.cnracl.retraites.fr/glossaire" TargetMode="External"/><Relationship Id="rId23" Type="http://schemas.openxmlformats.org/officeDocument/2006/relationships/hyperlink" Target="https://www.cnracl.retraites.fr/glossaire"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cnracl.retraites.fr/glossaire" TargetMode="External"/><Relationship Id="rId4" Type="http://schemas.openxmlformats.org/officeDocument/2006/relationships/settings" Target="settings.xml"/><Relationship Id="rId9" Type="http://schemas.openxmlformats.org/officeDocument/2006/relationships/hyperlink" Target="https://www.cnracl.retraites.fr/actif/mon-espace-personnel-ma-retraite-publique/presentation-de-lespace-personnel-ma-retraite-publique" TargetMode="External"/><Relationship Id="rId14" Type="http://schemas.openxmlformats.org/officeDocument/2006/relationships/hyperlink" Target="https://www.cnracl.retraites.fr/glossaire" TargetMode="External"/><Relationship Id="rId22" Type="http://schemas.openxmlformats.org/officeDocument/2006/relationships/hyperlink" Target="https://www.cnracl.retraites.fr/glossaire"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DC3DF-43A2-499B-BFCB-E41AA2B88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1134</Words>
  <Characters>6241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 Torion</dc:creator>
  <cp:keywords/>
  <dc:description/>
  <cp:lastModifiedBy>Fabienne VINCENT</cp:lastModifiedBy>
  <cp:revision>4</cp:revision>
  <cp:lastPrinted>2021-07-15T09:31:00Z</cp:lastPrinted>
  <dcterms:created xsi:type="dcterms:W3CDTF">2021-07-15T09:32:00Z</dcterms:created>
  <dcterms:modified xsi:type="dcterms:W3CDTF">2021-07-22T08:37:00Z</dcterms:modified>
</cp:coreProperties>
</file>